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D9" w:rsidRPr="00C4220E" w:rsidRDefault="00C226D9" w:rsidP="00C226D9">
      <w:pPr>
        <w:wordWrap w:val="0"/>
        <w:adjustRightInd w:val="0"/>
        <w:snapToGrid w:val="0"/>
        <w:jc w:val="right"/>
        <w:rPr>
          <w:rFonts w:ascii="Arial" w:hAnsi="Arial" w:cs="Arial"/>
          <w:szCs w:val="21"/>
          <w:lang w:val="ru-RU"/>
        </w:rPr>
      </w:pPr>
      <w:r>
        <w:rPr>
          <w:rFonts w:ascii="Arial" w:hAnsi="Arial" w:cs="Arial"/>
          <w:szCs w:val="21"/>
        </w:rPr>
        <w:t>Revision 20170104-1</w:t>
      </w:r>
    </w:p>
    <w:p w:rsidR="00C226D9" w:rsidRPr="00C4220E" w:rsidRDefault="00C226D9" w:rsidP="00C226D9">
      <w:pPr>
        <w:wordWrap w:val="0"/>
        <w:adjustRightInd w:val="0"/>
        <w:snapToGrid w:val="0"/>
        <w:jc w:val="right"/>
        <w:rPr>
          <w:rFonts w:ascii="Arial" w:hAnsi="Arial" w:cs="Arial"/>
          <w:szCs w:val="21"/>
          <w:lang w:val="ru-RU"/>
        </w:rPr>
      </w:pPr>
      <w:r w:rsidRPr="00C4220E">
        <w:rPr>
          <w:rFonts w:ascii="Arial" w:hAnsi="Arial" w:cs="Arial"/>
          <w:szCs w:val="21"/>
        </w:rPr>
        <w:t xml:space="preserve">The revision data </w:t>
      </w:r>
      <w:r w:rsidR="00AE7AD4" w:rsidRPr="00C4220E">
        <w:rPr>
          <w:rFonts w:ascii="Arial" w:hAnsi="Arial" w:cs="Arial"/>
          <w:szCs w:val="21"/>
        </w:rPr>
        <w:t xml:space="preserve">18 </w:t>
      </w:r>
      <w:r w:rsidR="00AE7AD4">
        <w:rPr>
          <w:rFonts w:ascii="Arial" w:hAnsi="Arial" w:cs="Arial"/>
          <w:szCs w:val="21"/>
        </w:rPr>
        <w:t xml:space="preserve">Jan </w:t>
      </w:r>
      <w:r w:rsidRPr="00C4220E">
        <w:rPr>
          <w:rFonts w:ascii="Arial" w:hAnsi="Arial" w:cs="Arial"/>
          <w:szCs w:val="21"/>
        </w:rPr>
        <w:t>2017 16:00PM</w:t>
      </w:r>
    </w:p>
    <w:p w:rsidR="00C226D9" w:rsidRPr="00C4220E" w:rsidRDefault="00C226D9" w:rsidP="00C226D9">
      <w:pPr>
        <w:wordWrap w:val="0"/>
        <w:adjustRightInd w:val="0"/>
        <w:snapToGrid w:val="0"/>
        <w:jc w:val="right"/>
        <w:rPr>
          <w:rFonts w:ascii="Arial" w:hAnsi="Arial" w:cs="Arial"/>
          <w:szCs w:val="21"/>
          <w:lang w:val="ru-RU"/>
        </w:rPr>
      </w:pPr>
      <w:r w:rsidRPr="00C4220E">
        <w:rPr>
          <w:rFonts w:ascii="Arial" w:hAnsi="Arial" w:cs="Arial"/>
          <w:szCs w:val="21"/>
        </w:rPr>
        <w:t>Printed</w:t>
      </w:r>
      <w:r w:rsidRPr="00C4220E">
        <w:rPr>
          <w:rFonts w:ascii="Arial" w:hAnsi="Arial" w:cs="Arial"/>
          <w:szCs w:val="21"/>
          <w:lang w:val="ru-RU"/>
        </w:rPr>
        <w:t xml:space="preserve"> </w:t>
      </w:r>
      <w:r w:rsidR="00AE7AD4" w:rsidRPr="00C4220E">
        <w:rPr>
          <w:rFonts w:ascii="Arial" w:hAnsi="Arial" w:cs="Arial"/>
          <w:szCs w:val="21"/>
        </w:rPr>
        <w:t xml:space="preserve">18 </w:t>
      </w:r>
      <w:r w:rsidR="00AE7AD4">
        <w:rPr>
          <w:rFonts w:ascii="Arial" w:hAnsi="Arial" w:cs="Arial"/>
          <w:szCs w:val="21"/>
        </w:rPr>
        <w:t xml:space="preserve">Jan </w:t>
      </w:r>
      <w:r w:rsidRPr="00C4220E">
        <w:rPr>
          <w:rFonts w:ascii="Arial" w:hAnsi="Arial" w:cs="Arial"/>
          <w:szCs w:val="21"/>
          <w:lang w:val="ru-RU"/>
        </w:rPr>
        <w:t>2017</w:t>
      </w:r>
    </w:p>
    <w:p w:rsidR="00C226D9" w:rsidRPr="00D467F4" w:rsidRDefault="00C226D9" w:rsidP="00C226D9">
      <w:pPr>
        <w:wordWrap w:val="0"/>
        <w:adjustRightInd w:val="0"/>
        <w:snapToGrid w:val="0"/>
        <w:jc w:val="right"/>
        <w:rPr>
          <w:rFonts w:ascii="Arial" w:hAnsi="Arial" w:cs="Arial"/>
          <w:szCs w:val="21"/>
          <w:lang w:val="ru-RU"/>
        </w:rPr>
      </w:pPr>
    </w:p>
    <w:p w:rsidR="00C226D9" w:rsidRPr="00C4220E" w:rsidRDefault="00C226D9" w:rsidP="00C226D9">
      <w:pPr>
        <w:spacing w:beforeLines="50" w:before="156" w:afterLines="50" w:after="156"/>
        <w:jc w:val="center"/>
        <w:rPr>
          <w:rFonts w:ascii="Arial" w:hAnsi="Arial" w:cs="Arial"/>
          <w:b/>
          <w:sz w:val="44"/>
          <w:szCs w:val="44"/>
          <w:lang w:val="ru-RU"/>
        </w:rPr>
      </w:pPr>
      <w:r w:rsidRPr="00C4220E">
        <w:rPr>
          <w:rFonts w:ascii="Arial" w:hAnsi="Arial" w:cs="Arial"/>
          <w:sz w:val="44"/>
          <w:szCs w:val="44"/>
        </w:rPr>
        <w:t>Specification of data security</w:t>
      </w:r>
    </w:p>
    <w:tbl>
      <w:tblPr>
        <w:tblStyle w:val="a6"/>
        <w:tblW w:w="10445" w:type="dxa"/>
        <w:tblInd w:w="-952" w:type="dxa"/>
        <w:tblLayout w:type="fixed"/>
        <w:tblLook w:val="04A0" w:firstRow="1" w:lastRow="0" w:firstColumn="1" w:lastColumn="0" w:noHBand="0" w:noVBand="1"/>
      </w:tblPr>
      <w:tblGrid>
        <w:gridCol w:w="10445"/>
      </w:tblGrid>
      <w:tr w:rsidR="00C226D9" w:rsidRPr="00C4220E" w:rsidTr="00A66DFA">
        <w:tc>
          <w:tcPr>
            <w:tcW w:w="10445" w:type="dxa"/>
            <w:shd w:val="clear" w:color="auto" w:fill="002060"/>
          </w:tcPr>
          <w:p w:rsidR="00C226D9" w:rsidRPr="00C4220E" w:rsidRDefault="00C226D9" w:rsidP="00A66DFA">
            <w:pPr>
              <w:rPr>
                <w:rFonts w:ascii="Arial" w:hAnsi="Arial" w:cs="Arial"/>
                <w:b/>
                <w:sz w:val="24"/>
                <w:szCs w:val="24"/>
                <w:lang w:val="ru-RU"/>
              </w:rPr>
            </w:pPr>
            <w:r w:rsidRPr="00C4220E">
              <w:rPr>
                <w:rFonts w:ascii="Arial" w:hAnsi="Arial" w:cs="Arial"/>
              </w:rPr>
              <w:t>SECTION 1. Identifying elements of the substance / mixture and of the company/companies</w:t>
            </w:r>
          </w:p>
        </w:tc>
      </w:tr>
      <w:tr w:rsidR="00C226D9" w:rsidRPr="00C4220E" w:rsidTr="00A66DFA">
        <w:tc>
          <w:tcPr>
            <w:tcW w:w="10445" w:type="dxa"/>
          </w:tcPr>
          <w:p w:rsidR="00C226D9" w:rsidRPr="00C4220E" w:rsidRDefault="00C226D9" w:rsidP="00A66DFA">
            <w:pPr>
              <w:spacing w:beforeLines="50" w:before="156" w:line="300" w:lineRule="auto"/>
              <w:jc w:val="left"/>
              <w:rPr>
                <w:rFonts w:ascii="Arial" w:hAnsi="Arial" w:cs="Arial"/>
                <w:b/>
                <w:sz w:val="24"/>
                <w:szCs w:val="24"/>
                <w:lang w:val="ru-RU"/>
              </w:rPr>
            </w:pPr>
            <w:r w:rsidRPr="00C4220E">
              <w:rPr>
                <w:rFonts w:ascii="Arial" w:hAnsi="Arial" w:cs="Arial"/>
                <w:sz w:val="24"/>
                <w:szCs w:val="24"/>
                <w:lang w:val="ru-RU"/>
              </w:rPr>
              <w:t>1.1.</w:t>
            </w:r>
            <w:r w:rsidRPr="00C4220E">
              <w:rPr>
                <w:rFonts w:ascii="Arial" w:hAnsi="Arial" w:cs="Arial"/>
              </w:rPr>
              <w:t xml:space="preserve"> </w:t>
            </w:r>
            <w:r w:rsidRPr="00C4220E">
              <w:rPr>
                <w:rFonts w:ascii="Arial" w:hAnsi="Arial" w:cs="Arial"/>
                <w:sz w:val="24"/>
                <w:szCs w:val="24"/>
              </w:rPr>
              <w:t>Product identifier</w:t>
            </w:r>
          </w:p>
          <w:p w:rsidR="00C226D9" w:rsidRPr="00C4220E" w:rsidRDefault="00C226D9" w:rsidP="00A66DFA">
            <w:pPr>
              <w:spacing w:line="300" w:lineRule="auto"/>
              <w:jc w:val="left"/>
              <w:rPr>
                <w:rFonts w:ascii="Arial" w:hAnsi="Arial" w:cs="Arial"/>
                <w:b/>
                <w:sz w:val="24"/>
                <w:szCs w:val="24"/>
                <w:lang w:val="ru-RU"/>
              </w:rPr>
            </w:pPr>
            <w:r w:rsidRPr="00C4220E">
              <w:rPr>
                <w:rFonts w:ascii="Arial" w:hAnsi="Arial" w:cs="Arial"/>
                <w:sz w:val="24"/>
                <w:szCs w:val="24"/>
                <w:lang w:val="ru-RU"/>
              </w:rPr>
              <w:t xml:space="preserve">Name: </w:t>
            </w:r>
            <w:r w:rsidRPr="00C4220E">
              <w:rPr>
                <w:rFonts w:ascii="Arial" w:hAnsi="Arial" w:cs="Arial"/>
                <w:sz w:val="24"/>
                <w:szCs w:val="24"/>
              </w:rPr>
              <w:t>FIRST</w:t>
            </w:r>
            <w:r w:rsidRPr="00C4220E">
              <w:rPr>
                <w:rFonts w:ascii="Arial" w:hAnsi="Arial" w:cs="Arial"/>
                <w:sz w:val="24"/>
                <w:szCs w:val="24"/>
                <w:lang w:val="ru-RU"/>
              </w:rPr>
              <w:t xml:space="preserve"> </w:t>
            </w:r>
            <w:r w:rsidRPr="00C4220E">
              <w:rPr>
                <w:rFonts w:ascii="Arial" w:hAnsi="Arial" w:cs="Arial"/>
                <w:sz w:val="24"/>
                <w:szCs w:val="24"/>
              </w:rPr>
              <w:t>NEW</w:t>
            </w:r>
            <w:r w:rsidRPr="00C4220E">
              <w:rPr>
                <w:rFonts w:ascii="Arial" w:hAnsi="Arial" w:cs="Arial"/>
                <w:sz w:val="24"/>
                <w:szCs w:val="24"/>
                <w:lang w:val="ru-RU"/>
              </w:rPr>
              <w:t xml:space="preserve"> </w:t>
            </w:r>
            <w:r w:rsidRPr="00C4220E">
              <w:rPr>
                <w:rFonts w:ascii="Arial" w:hAnsi="Arial" w:cs="Arial"/>
                <w:sz w:val="24"/>
                <w:szCs w:val="24"/>
              </w:rPr>
              <w:t>MATERIAL</w:t>
            </w:r>
            <w:r w:rsidRPr="00C4220E">
              <w:rPr>
                <w:rFonts w:ascii="Arial" w:hAnsi="Arial" w:cs="Arial"/>
                <w:sz w:val="24"/>
                <w:szCs w:val="24"/>
                <w:lang w:val="ru-RU"/>
              </w:rPr>
              <w:t xml:space="preserve"> </w:t>
            </w:r>
            <w:r w:rsidR="002A55F9">
              <w:rPr>
                <w:rFonts w:ascii="Arial" w:hAnsi="Arial" w:cs="Arial"/>
                <w:sz w:val="24"/>
                <w:szCs w:val="24"/>
                <w:lang w:val="ru-RU"/>
              </w:rPr>
              <w:t>REAL STONE</w:t>
            </w:r>
            <w:r w:rsidR="002A55F9">
              <w:rPr>
                <w:rFonts w:ascii="Arial" w:hAnsi="Arial" w:cs="Arial" w:hint="eastAsia"/>
                <w:sz w:val="24"/>
                <w:szCs w:val="24"/>
                <w:lang w:val="ru-RU"/>
              </w:rPr>
              <w:t>-</w:t>
            </w:r>
            <w:bookmarkStart w:id="0" w:name="_GoBack"/>
            <w:bookmarkEnd w:id="0"/>
            <w:r w:rsidR="00D775CA">
              <w:rPr>
                <w:rFonts w:ascii="Arial" w:hAnsi="Arial" w:cs="Arial"/>
                <w:sz w:val="24"/>
                <w:szCs w:val="24"/>
                <w:lang w:val="ru-RU"/>
              </w:rPr>
              <w:t xml:space="preserve">TEXTURE </w:t>
            </w:r>
            <w:r w:rsidR="00C70030">
              <w:rPr>
                <w:rFonts w:ascii="Arial" w:hAnsi="Arial" w:cs="Arial"/>
                <w:sz w:val="24"/>
                <w:szCs w:val="24"/>
                <w:lang w:val="ru-RU"/>
              </w:rPr>
              <w:t>PAINT</w:t>
            </w:r>
          </w:p>
          <w:p w:rsidR="00C226D9" w:rsidRPr="00C4220E" w:rsidRDefault="00C226D9" w:rsidP="00A66DFA">
            <w:pPr>
              <w:spacing w:line="300" w:lineRule="auto"/>
              <w:jc w:val="left"/>
              <w:rPr>
                <w:rFonts w:ascii="Arial" w:hAnsi="Arial" w:cs="Arial"/>
                <w:b/>
                <w:sz w:val="24"/>
                <w:szCs w:val="24"/>
                <w:lang w:val="ru-RU"/>
              </w:rPr>
            </w:pPr>
          </w:p>
          <w:p w:rsidR="00C226D9" w:rsidRPr="00C4220E" w:rsidRDefault="00C226D9" w:rsidP="00A66DFA">
            <w:pPr>
              <w:spacing w:beforeLines="50" w:before="156" w:line="300" w:lineRule="auto"/>
              <w:jc w:val="left"/>
              <w:rPr>
                <w:rFonts w:ascii="Arial" w:hAnsi="Arial" w:cs="Arial"/>
                <w:sz w:val="24"/>
                <w:szCs w:val="24"/>
              </w:rPr>
            </w:pPr>
            <w:r w:rsidRPr="00C4220E">
              <w:rPr>
                <w:rFonts w:ascii="Arial" w:hAnsi="Arial" w:cs="Arial"/>
                <w:sz w:val="24"/>
                <w:szCs w:val="24"/>
                <w:lang w:val="ru-RU"/>
              </w:rPr>
              <w:t>1.2.</w:t>
            </w:r>
            <w:r>
              <w:rPr>
                <w:rFonts w:ascii="Arial" w:hAnsi="Arial" w:cs="Arial" w:hint="eastAsia"/>
                <w:sz w:val="24"/>
                <w:szCs w:val="24"/>
              </w:rPr>
              <w:t xml:space="preserve"> </w:t>
            </w:r>
            <w:r w:rsidRPr="00C4220E">
              <w:rPr>
                <w:rFonts w:ascii="Arial" w:hAnsi="Arial" w:cs="Arial"/>
                <w:sz w:val="24"/>
                <w:szCs w:val="24"/>
              </w:rPr>
              <w:t>Identified the proper use of the substance or mixture and uses advised</w:t>
            </w:r>
          </w:p>
          <w:p w:rsidR="00C226D9" w:rsidRPr="00C4220E" w:rsidRDefault="00C226D9" w:rsidP="00A66DFA">
            <w:pPr>
              <w:tabs>
                <w:tab w:val="left" w:pos="5940"/>
              </w:tabs>
              <w:spacing w:beforeLines="50" w:before="156" w:line="300" w:lineRule="auto"/>
              <w:jc w:val="left"/>
              <w:rPr>
                <w:rFonts w:ascii="Arial" w:hAnsi="Arial" w:cs="Arial"/>
                <w:sz w:val="24"/>
                <w:szCs w:val="24"/>
              </w:rPr>
            </w:pPr>
            <w:r>
              <w:rPr>
                <w:rFonts w:ascii="Arial" w:hAnsi="Arial" w:cs="Arial"/>
                <w:sz w:val="24"/>
                <w:szCs w:val="24"/>
              </w:rPr>
              <w:t xml:space="preserve">Description/Use              </w:t>
            </w:r>
            <w:r w:rsidR="00C70030">
              <w:rPr>
                <w:rFonts w:ascii="Arial" w:hAnsi="Arial" w:cs="Arial"/>
                <w:sz w:val="24"/>
                <w:szCs w:val="24"/>
                <w:lang w:val="ru-RU"/>
              </w:rPr>
              <w:t>PAINT</w:t>
            </w:r>
          </w:p>
          <w:p w:rsidR="00C226D9" w:rsidRPr="00C4220E" w:rsidRDefault="00C226D9" w:rsidP="00A66DFA">
            <w:pPr>
              <w:spacing w:beforeLines="50" w:before="156" w:line="300" w:lineRule="auto"/>
              <w:jc w:val="left"/>
              <w:rPr>
                <w:rFonts w:ascii="Arial" w:hAnsi="Arial" w:cs="Arial"/>
                <w:sz w:val="24"/>
                <w:szCs w:val="24"/>
              </w:rPr>
            </w:pPr>
          </w:p>
          <w:p w:rsidR="00C226D9" w:rsidRPr="00C4220E" w:rsidRDefault="00C226D9" w:rsidP="00A66DFA">
            <w:pPr>
              <w:spacing w:line="300" w:lineRule="auto"/>
              <w:jc w:val="left"/>
              <w:rPr>
                <w:rFonts w:ascii="Arial" w:hAnsi="Arial" w:cs="Arial"/>
                <w:sz w:val="24"/>
                <w:szCs w:val="24"/>
                <w:lang w:val="ru-RU"/>
              </w:rPr>
            </w:pPr>
            <w:r w:rsidRPr="00C4220E">
              <w:rPr>
                <w:rFonts w:ascii="Arial" w:hAnsi="Arial" w:cs="Arial"/>
                <w:sz w:val="24"/>
                <w:szCs w:val="24"/>
                <w:lang w:val="ru-RU"/>
              </w:rPr>
              <w:t>1.3.</w:t>
            </w:r>
            <w:r>
              <w:rPr>
                <w:rFonts w:ascii="Arial" w:hAnsi="Arial" w:cs="Arial" w:hint="eastAsia"/>
                <w:sz w:val="24"/>
                <w:szCs w:val="24"/>
                <w:lang w:val="ru-RU"/>
              </w:rPr>
              <w:t xml:space="preserve"> </w:t>
            </w:r>
            <w:r w:rsidRPr="00C4220E">
              <w:rPr>
                <w:rFonts w:ascii="Arial" w:eastAsia="Arial Unicode MS" w:hAnsi="Arial" w:cs="Arial"/>
                <w:sz w:val="24"/>
                <w:szCs w:val="24"/>
              </w:rPr>
              <w:t>The vendor information of the specification for security:</w:t>
            </w:r>
            <w:r w:rsidRPr="00C4220E">
              <w:rPr>
                <w:rFonts w:ascii="Arial" w:hAnsi="Arial" w:cs="Arial"/>
                <w:sz w:val="24"/>
                <w:szCs w:val="24"/>
              </w:rPr>
              <w:t xml:space="preserve"> </w:t>
            </w:r>
          </w:p>
          <w:p w:rsidR="00C226D9" w:rsidRPr="00C4220E" w:rsidRDefault="00C226D9" w:rsidP="00A66DFA">
            <w:pPr>
              <w:spacing w:line="300" w:lineRule="auto"/>
              <w:jc w:val="left"/>
              <w:rPr>
                <w:rFonts w:ascii="Arial" w:hAnsi="Arial" w:cs="Arial"/>
                <w:sz w:val="24"/>
                <w:szCs w:val="24"/>
              </w:rPr>
            </w:pPr>
            <w:r w:rsidRPr="00C4220E">
              <w:rPr>
                <w:rFonts w:ascii="Arial" w:hAnsi="Arial" w:cs="Arial"/>
                <w:sz w:val="24"/>
                <w:szCs w:val="24"/>
              </w:rPr>
              <w:t xml:space="preserve">The name of the company: FIRST NEW MATERIAL TECHNOLOGY DEVELOPMENT CO., LTD. </w:t>
            </w:r>
          </w:p>
          <w:p w:rsidR="00C226D9" w:rsidRPr="00C4220E" w:rsidRDefault="00C226D9" w:rsidP="00A66DFA">
            <w:pPr>
              <w:spacing w:line="300" w:lineRule="auto"/>
              <w:ind w:left="120" w:hangingChars="50" w:hanging="120"/>
              <w:jc w:val="left"/>
              <w:rPr>
                <w:rFonts w:ascii="Arial" w:hAnsi="Arial" w:cs="Arial"/>
                <w:b/>
                <w:sz w:val="24"/>
                <w:szCs w:val="24"/>
                <w:lang w:val="ru-RU"/>
              </w:rPr>
            </w:pPr>
            <w:r w:rsidRPr="00C4220E">
              <w:rPr>
                <w:rFonts w:ascii="Arial" w:hAnsi="Arial" w:cs="Arial"/>
                <w:sz w:val="24"/>
                <w:szCs w:val="24"/>
              </w:rPr>
              <w:t>Address</w:t>
            </w:r>
            <w:r w:rsidRPr="00C4220E">
              <w:rPr>
                <w:rFonts w:ascii="Arial" w:hAnsi="Arial" w:cs="Arial"/>
                <w:sz w:val="24"/>
                <w:szCs w:val="24"/>
                <w:lang w:val="ru-RU"/>
              </w:rPr>
              <w:t>:</w:t>
            </w:r>
            <w:r w:rsidRPr="00C4220E">
              <w:rPr>
                <w:rFonts w:ascii="Arial" w:hAnsi="Arial" w:cs="Arial"/>
                <w:b/>
                <w:sz w:val="24"/>
                <w:szCs w:val="24"/>
                <w:lang w:val="ru-RU"/>
              </w:rPr>
              <w:t xml:space="preserve"> </w:t>
            </w:r>
            <w:r w:rsidRPr="00C4220E">
              <w:rPr>
                <w:rFonts w:ascii="Arial" w:hAnsi="Arial" w:cs="Arial"/>
                <w:sz w:val="24"/>
                <w:szCs w:val="24"/>
                <w:lang w:val="ru-RU"/>
              </w:rPr>
              <w:t>NO 4 ANDING SOUTH ROAD, DAXING DISTRICT, BEIJING</w:t>
            </w:r>
          </w:p>
          <w:p w:rsidR="00C226D9" w:rsidRPr="00C4220E" w:rsidRDefault="00C226D9" w:rsidP="00A66DFA">
            <w:pPr>
              <w:spacing w:line="300" w:lineRule="auto"/>
              <w:ind w:left="120" w:hangingChars="50" w:hanging="120"/>
              <w:jc w:val="left"/>
              <w:rPr>
                <w:rFonts w:ascii="Arial" w:hAnsi="Arial" w:cs="Arial"/>
                <w:b/>
                <w:sz w:val="24"/>
                <w:szCs w:val="24"/>
                <w:lang w:val="ru-RU"/>
              </w:rPr>
            </w:pPr>
            <w:r w:rsidRPr="00C4220E">
              <w:rPr>
                <w:rFonts w:ascii="Arial" w:hAnsi="Arial" w:cs="Arial"/>
                <w:sz w:val="24"/>
                <w:szCs w:val="24"/>
              </w:rPr>
              <w:t>Town and Country</w:t>
            </w:r>
            <w:r w:rsidRPr="00C4220E">
              <w:rPr>
                <w:rFonts w:ascii="Arial" w:hAnsi="Arial" w:cs="Arial"/>
                <w:sz w:val="24"/>
                <w:szCs w:val="24"/>
                <w:lang w:val="ru-RU"/>
              </w:rPr>
              <w:t>: BEIJING, CHINA</w:t>
            </w:r>
          </w:p>
          <w:p w:rsidR="00C226D9" w:rsidRPr="00C4220E" w:rsidRDefault="00C226D9" w:rsidP="00A66DFA">
            <w:pPr>
              <w:spacing w:afterLines="50" w:after="156" w:line="300" w:lineRule="auto"/>
              <w:ind w:left="120" w:hangingChars="50" w:hanging="120"/>
              <w:jc w:val="left"/>
              <w:rPr>
                <w:rFonts w:ascii="Arial" w:hAnsi="Arial" w:cs="Arial"/>
                <w:b/>
                <w:sz w:val="24"/>
                <w:szCs w:val="24"/>
              </w:rPr>
            </w:pPr>
            <w:r w:rsidRPr="00C4220E">
              <w:rPr>
                <w:rFonts w:ascii="Arial" w:hAnsi="Arial" w:cs="Arial"/>
                <w:sz w:val="24"/>
                <w:szCs w:val="24"/>
              </w:rPr>
              <w:t>E</w:t>
            </w:r>
            <w:r w:rsidRPr="00C4220E">
              <w:rPr>
                <w:rFonts w:ascii="Arial" w:hAnsi="Arial" w:cs="Arial"/>
                <w:sz w:val="24"/>
                <w:szCs w:val="24"/>
                <w:lang w:val="ru-RU"/>
              </w:rPr>
              <w:t>-</w:t>
            </w:r>
            <w:r w:rsidRPr="00C4220E">
              <w:rPr>
                <w:rFonts w:ascii="Arial" w:hAnsi="Arial" w:cs="Arial"/>
                <w:sz w:val="24"/>
                <w:szCs w:val="24"/>
              </w:rPr>
              <w:t>mail</w:t>
            </w:r>
            <w:r w:rsidRPr="00C4220E">
              <w:rPr>
                <w:rFonts w:ascii="Arial" w:hAnsi="Arial" w:cs="Arial"/>
                <w:sz w:val="24"/>
                <w:szCs w:val="24"/>
                <w:lang w:val="ru-RU"/>
              </w:rPr>
              <w:t xml:space="preserve">: </w:t>
            </w:r>
            <w:proofErr w:type="spellStart"/>
            <w:r w:rsidRPr="00C4220E">
              <w:rPr>
                <w:rFonts w:ascii="Arial" w:hAnsi="Arial" w:cs="Arial"/>
                <w:sz w:val="24"/>
                <w:szCs w:val="24"/>
              </w:rPr>
              <w:t>zhengxu</w:t>
            </w:r>
            <w:proofErr w:type="spellEnd"/>
            <w:r w:rsidRPr="00C4220E">
              <w:rPr>
                <w:rFonts w:ascii="Arial" w:hAnsi="Arial" w:cs="Arial"/>
                <w:sz w:val="24"/>
                <w:szCs w:val="24"/>
                <w:lang w:val="ru-RU"/>
              </w:rPr>
              <w:t>@</w:t>
            </w:r>
            <w:proofErr w:type="spellStart"/>
            <w:r w:rsidRPr="00C4220E">
              <w:rPr>
                <w:rFonts w:ascii="Arial" w:hAnsi="Arial" w:cs="Arial"/>
                <w:sz w:val="24"/>
                <w:szCs w:val="24"/>
              </w:rPr>
              <w:t>firstnmt</w:t>
            </w:r>
            <w:proofErr w:type="spellEnd"/>
            <w:r w:rsidRPr="00C4220E">
              <w:rPr>
                <w:rFonts w:ascii="Arial" w:hAnsi="Arial" w:cs="Arial"/>
                <w:sz w:val="24"/>
                <w:szCs w:val="24"/>
                <w:lang w:val="ru-RU"/>
              </w:rPr>
              <w:t>.</w:t>
            </w:r>
            <w:r w:rsidRPr="00C4220E">
              <w:rPr>
                <w:rFonts w:ascii="Arial" w:hAnsi="Arial" w:cs="Arial"/>
                <w:sz w:val="24"/>
                <w:szCs w:val="24"/>
              </w:rPr>
              <w:t>com</w:t>
            </w:r>
            <w:r w:rsidRPr="00C4220E">
              <w:rPr>
                <w:rFonts w:ascii="Arial" w:hAnsi="Arial" w:cs="Arial"/>
                <w:sz w:val="24"/>
                <w:szCs w:val="24"/>
                <w:lang w:val="ru-RU"/>
              </w:rPr>
              <w:t xml:space="preserve">, </w:t>
            </w:r>
            <w:r w:rsidRPr="00C4220E">
              <w:rPr>
                <w:rFonts w:ascii="Arial" w:hAnsi="Arial" w:cs="Arial"/>
                <w:sz w:val="24"/>
                <w:szCs w:val="24"/>
              </w:rPr>
              <w:t>master</w:t>
            </w:r>
            <w:r w:rsidRPr="00C4220E">
              <w:rPr>
                <w:rFonts w:ascii="Arial" w:hAnsi="Arial" w:cs="Arial"/>
                <w:sz w:val="24"/>
                <w:szCs w:val="24"/>
                <w:lang w:val="ru-RU"/>
              </w:rPr>
              <w:t>@</w:t>
            </w:r>
            <w:proofErr w:type="spellStart"/>
            <w:r w:rsidRPr="00C4220E">
              <w:rPr>
                <w:rFonts w:ascii="Arial" w:hAnsi="Arial" w:cs="Arial"/>
                <w:sz w:val="24"/>
                <w:szCs w:val="24"/>
              </w:rPr>
              <w:t>firstnmt</w:t>
            </w:r>
            <w:proofErr w:type="spellEnd"/>
            <w:r w:rsidRPr="00C4220E">
              <w:rPr>
                <w:rFonts w:ascii="Arial" w:hAnsi="Arial" w:cs="Arial"/>
                <w:sz w:val="24"/>
                <w:szCs w:val="24"/>
                <w:lang w:val="ru-RU"/>
              </w:rPr>
              <w:t>.</w:t>
            </w:r>
            <w:r w:rsidRPr="00C4220E">
              <w:rPr>
                <w:rFonts w:ascii="Arial" w:hAnsi="Arial" w:cs="Arial"/>
                <w:sz w:val="24"/>
                <w:szCs w:val="24"/>
              </w:rPr>
              <w:t>com</w:t>
            </w:r>
            <w:r w:rsidRPr="00C4220E">
              <w:rPr>
                <w:rFonts w:ascii="Arial" w:hAnsi="Arial" w:cs="Arial"/>
                <w:b/>
                <w:sz w:val="24"/>
                <w:szCs w:val="24"/>
                <w:lang w:val="ru-RU"/>
              </w:rPr>
              <w:t xml:space="preserve">   </w:t>
            </w:r>
            <w:r w:rsidRPr="00C4220E">
              <w:rPr>
                <w:rFonts w:ascii="Arial" w:hAnsi="Arial" w:cs="Arial"/>
                <w:sz w:val="24"/>
                <w:szCs w:val="24"/>
              </w:rPr>
              <w:t>Site</w:t>
            </w:r>
            <w:r w:rsidRPr="00C4220E">
              <w:rPr>
                <w:rFonts w:ascii="Arial" w:hAnsi="Arial" w:cs="Arial"/>
                <w:sz w:val="24"/>
                <w:szCs w:val="24"/>
                <w:lang w:val="ru-RU"/>
              </w:rPr>
              <w:t xml:space="preserve">: </w:t>
            </w:r>
            <w:r w:rsidRPr="00C4220E">
              <w:rPr>
                <w:rFonts w:ascii="Arial" w:hAnsi="Arial" w:cs="Arial"/>
                <w:sz w:val="24"/>
                <w:szCs w:val="24"/>
              </w:rPr>
              <w:fldChar w:fldCharType="begin"/>
            </w:r>
            <w:r w:rsidRPr="00C4220E">
              <w:rPr>
                <w:rFonts w:ascii="Arial" w:hAnsi="Arial" w:cs="Arial"/>
                <w:sz w:val="24"/>
                <w:szCs w:val="24"/>
              </w:rPr>
              <w:instrText xml:space="preserve"> HYPERLINK "http://www</w:instrText>
            </w:r>
            <w:r w:rsidRPr="00C4220E">
              <w:rPr>
                <w:rFonts w:ascii="Arial" w:hAnsi="Arial" w:cs="Arial"/>
                <w:sz w:val="24"/>
                <w:szCs w:val="24"/>
                <w:lang w:val="ru-RU"/>
              </w:rPr>
              <w:instrText>.</w:instrText>
            </w:r>
            <w:r w:rsidRPr="00C4220E">
              <w:rPr>
                <w:rFonts w:ascii="Arial" w:hAnsi="Arial" w:cs="Arial"/>
                <w:sz w:val="24"/>
                <w:szCs w:val="24"/>
              </w:rPr>
              <w:instrText>firstnmt</w:instrText>
            </w:r>
            <w:r w:rsidRPr="00C4220E">
              <w:rPr>
                <w:rFonts w:ascii="Arial" w:hAnsi="Arial" w:cs="Arial"/>
                <w:sz w:val="24"/>
                <w:szCs w:val="24"/>
                <w:lang w:val="ru-RU"/>
              </w:rPr>
              <w:instrText>.</w:instrText>
            </w:r>
            <w:r w:rsidRPr="00C4220E">
              <w:rPr>
                <w:rFonts w:ascii="Arial" w:hAnsi="Arial" w:cs="Arial"/>
                <w:sz w:val="24"/>
                <w:szCs w:val="24"/>
              </w:rPr>
              <w:instrText xml:space="preserve">com" </w:instrText>
            </w:r>
            <w:r w:rsidRPr="00C4220E">
              <w:rPr>
                <w:rFonts w:ascii="Arial" w:hAnsi="Arial" w:cs="Arial"/>
                <w:sz w:val="24"/>
                <w:szCs w:val="24"/>
              </w:rPr>
              <w:fldChar w:fldCharType="separate"/>
            </w:r>
            <w:r w:rsidRPr="00C4220E">
              <w:rPr>
                <w:rStyle w:val="a5"/>
                <w:rFonts w:ascii="Arial" w:hAnsi="Arial" w:cs="Arial"/>
                <w:sz w:val="24"/>
                <w:szCs w:val="24"/>
              </w:rPr>
              <w:t>www</w:t>
            </w:r>
            <w:r w:rsidRPr="00C4220E">
              <w:rPr>
                <w:rStyle w:val="a5"/>
                <w:rFonts w:ascii="Arial" w:hAnsi="Arial" w:cs="Arial"/>
                <w:sz w:val="24"/>
                <w:szCs w:val="24"/>
                <w:lang w:val="ru-RU"/>
              </w:rPr>
              <w:t>.</w:t>
            </w:r>
            <w:r w:rsidRPr="00C4220E">
              <w:rPr>
                <w:rStyle w:val="a5"/>
                <w:rFonts w:ascii="Arial" w:hAnsi="Arial" w:cs="Arial"/>
                <w:sz w:val="24"/>
                <w:szCs w:val="24"/>
              </w:rPr>
              <w:t>firstnmt</w:t>
            </w:r>
            <w:r w:rsidRPr="00C4220E">
              <w:rPr>
                <w:rStyle w:val="a5"/>
                <w:rFonts w:ascii="Arial" w:hAnsi="Arial" w:cs="Arial"/>
                <w:sz w:val="24"/>
                <w:szCs w:val="24"/>
                <w:lang w:val="ru-RU"/>
              </w:rPr>
              <w:t>.</w:t>
            </w:r>
            <w:r w:rsidRPr="00C4220E">
              <w:rPr>
                <w:rStyle w:val="a5"/>
                <w:rFonts w:ascii="Arial" w:hAnsi="Arial" w:cs="Arial"/>
                <w:sz w:val="24"/>
                <w:szCs w:val="24"/>
              </w:rPr>
              <w:t>com</w:t>
            </w:r>
            <w:r w:rsidRPr="00C4220E">
              <w:rPr>
                <w:rFonts w:ascii="Arial" w:hAnsi="Arial" w:cs="Arial"/>
                <w:sz w:val="24"/>
                <w:szCs w:val="24"/>
              </w:rPr>
              <w:fldChar w:fldCharType="end"/>
            </w:r>
          </w:p>
          <w:p w:rsidR="00C226D9" w:rsidRPr="00C4220E" w:rsidRDefault="00C226D9" w:rsidP="00A66DFA">
            <w:pPr>
              <w:spacing w:afterLines="50" w:after="156" w:line="300" w:lineRule="auto"/>
              <w:ind w:left="120" w:hangingChars="50" w:hanging="120"/>
              <w:jc w:val="left"/>
              <w:rPr>
                <w:rFonts w:ascii="Arial" w:hAnsi="Arial" w:cs="Arial"/>
                <w:sz w:val="24"/>
                <w:szCs w:val="24"/>
                <w:lang w:val="ru-RU"/>
              </w:rPr>
            </w:pPr>
          </w:p>
          <w:p w:rsidR="00C226D9" w:rsidRPr="00C4220E" w:rsidRDefault="00C226D9" w:rsidP="00A66DFA">
            <w:pPr>
              <w:spacing w:line="300" w:lineRule="auto"/>
              <w:jc w:val="left"/>
              <w:rPr>
                <w:rFonts w:ascii="Arial" w:hAnsi="Arial" w:cs="Arial"/>
                <w:b/>
                <w:sz w:val="24"/>
                <w:szCs w:val="24"/>
                <w:lang w:val="ru-RU"/>
              </w:rPr>
            </w:pPr>
            <w:r w:rsidRPr="00C4220E">
              <w:rPr>
                <w:rFonts w:ascii="Arial" w:hAnsi="Arial" w:cs="Arial"/>
                <w:sz w:val="24"/>
                <w:szCs w:val="24"/>
                <w:lang w:val="ru-RU"/>
              </w:rPr>
              <w:t>1.4. The phone number:</w:t>
            </w:r>
            <w:r w:rsidRPr="00C4220E">
              <w:rPr>
                <w:rFonts w:ascii="Arial" w:hAnsi="Arial" w:cs="Arial"/>
                <w:b/>
                <w:sz w:val="24"/>
                <w:szCs w:val="24"/>
                <w:lang w:val="ru-RU"/>
              </w:rPr>
              <w:t xml:space="preserve"> </w:t>
            </w:r>
            <w:r w:rsidRPr="00C4220E">
              <w:rPr>
                <w:rFonts w:ascii="Arial" w:hAnsi="Arial" w:cs="Arial"/>
                <w:color w:val="333333"/>
              </w:rPr>
              <w:t>+86 4008 119 118</w:t>
            </w:r>
          </w:p>
        </w:tc>
      </w:tr>
      <w:tr w:rsidR="00C226D9" w:rsidRPr="00C4220E" w:rsidTr="00A66DFA">
        <w:tc>
          <w:tcPr>
            <w:tcW w:w="10445" w:type="dxa"/>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rPr>
              <w:t>SECTION 2. Hazard</w:t>
            </w:r>
          </w:p>
        </w:tc>
      </w:tr>
      <w:tr w:rsidR="00C226D9" w:rsidRPr="00C4220E" w:rsidTr="00A66DFA">
        <w:tc>
          <w:tcPr>
            <w:tcW w:w="10445" w:type="dxa"/>
          </w:tcPr>
          <w:p w:rsidR="00C226D9" w:rsidRPr="00C4220E" w:rsidRDefault="00C226D9" w:rsidP="00A66DFA">
            <w:pPr>
              <w:pStyle w:val="Bodytext40"/>
              <w:shd w:val="clear" w:color="auto" w:fill="auto"/>
              <w:spacing w:beforeLines="50" w:before="156" w:line="300" w:lineRule="auto"/>
              <w:jc w:val="both"/>
              <w:rPr>
                <w:b w:val="0"/>
                <w:sz w:val="24"/>
                <w:szCs w:val="24"/>
                <w:lang w:val="ru-RU"/>
              </w:rPr>
            </w:pPr>
            <w:r w:rsidRPr="00C4220E">
              <w:rPr>
                <w:b w:val="0"/>
                <w:sz w:val="24"/>
                <w:szCs w:val="24"/>
                <w:lang w:val="ru-RU" w:eastAsia="ru-RU"/>
              </w:rPr>
              <w:t xml:space="preserve">2.1. </w:t>
            </w:r>
            <w:r w:rsidRPr="00C4220E">
              <w:rPr>
                <w:b w:val="0"/>
                <w:sz w:val="24"/>
                <w:szCs w:val="24"/>
              </w:rPr>
              <w:t>Classification of the substance or mixture</w:t>
            </w:r>
          </w:p>
          <w:p w:rsidR="00C226D9" w:rsidRPr="00C4220E" w:rsidRDefault="00C226D9" w:rsidP="00A66DFA">
            <w:pPr>
              <w:pStyle w:val="Bodytext40"/>
              <w:shd w:val="clear" w:color="auto" w:fill="auto"/>
              <w:tabs>
                <w:tab w:val="left" w:pos="472"/>
              </w:tabs>
              <w:spacing w:before="0" w:line="300" w:lineRule="auto"/>
              <w:jc w:val="both"/>
              <w:rPr>
                <w:b w:val="0"/>
                <w:sz w:val="24"/>
                <w:szCs w:val="24"/>
              </w:rPr>
            </w:pPr>
            <w:r w:rsidRPr="00C4220E">
              <w:rPr>
                <w:b w:val="0"/>
                <w:sz w:val="24"/>
                <w:szCs w:val="24"/>
              </w:rPr>
              <w:t>The product is not classified as dangerous in accordance with the provisions referred to in Directive 67/548/EEC and 1999/45/EC (and subsequent modifications and adaptation). Product containing hazardous substances in such concentrations that require the statement to this in section 3, requires the specifications for security that contains the necessary information, in accordance with the provisions of Regulation (EC) 1907/2006 and subsequent modifications.</w:t>
            </w:r>
          </w:p>
          <w:p w:rsidR="00C226D9" w:rsidRPr="00C4220E" w:rsidRDefault="00C226D9" w:rsidP="00A66DFA">
            <w:pPr>
              <w:pStyle w:val="Bodytext40"/>
              <w:shd w:val="clear" w:color="auto" w:fill="auto"/>
              <w:tabs>
                <w:tab w:val="left" w:pos="472"/>
              </w:tabs>
              <w:spacing w:before="0" w:line="300" w:lineRule="auto"/>
              <w:jc w:val="both"/>
              <w:rPr>
                <w:b w:val="0"/>
                <w:sz w:val="24"/>
                <w:szCs w:val="24"/>
              </w:rPr>
            </w:pPr>
          </w:p>
          <w:p w:rsidR="00C226D9" w:rsidRPr="00C4220E" w:rsidRDefault="00C226D9" w:rsidP="00A66DFA">
            <w:pPr>
              <w:pStyle w:val="Bodytext40"/>
              <w:shd w:val="clear" w:color="auto" w:fill="auto"/>
              <w:tabs>
                <w:tab w:val="left" w:pos="472"/>
              </w:tabs>
              <w:spacing w:before="0" w:line="300" w:lineRule="auto"/>
              <w:jc w:val="both"/>
              <w:rPr>
                <w:b w:val="0"/>
                <w:sz w:val="24"/>
                <w:szCs w:val="24"/>
              </w:rPr>
            </w:pPr>
            <w:r w:rsidRPr="00C4220E">
              <w:rPr>
                <w:b w:val="0"/>
                <w:sz w:val="24"/>
                <w:szCs w:val="24"/>
              </w:rPr>
              <w:t>Danger symbol: None</w:t>
            </w:r>
          </w:p>
          <w:p w:rsidR="00C226D9" w:rsidRPr="00C4220E" w:rsidRDefault="00C226D9" w:rsidP="00A66DFA">
            <w:pPr>
              <w:pStyle w:val="Bodytext40"/>
              <w:shd w:val="clear" w:color="auto" w:fill="auto"/>
              <w:tabs>
                <w:tab w:val="left" w:pos="472"/>
              </w:tabs>
              <w:spacing w:before="0" w:line="300" w:lineRule="auto"/>
              <w:jc w:val="both"/>
              <w:rPr>
                <w:b w:val="0"/>
                <w:sz w:val="24"/>
                <w:szCs w:val="24"/>
              </w:rPr>
            </w:pPr>
            <w:r w:rsidRPr="00C4220E">
              <w:rPr>
                <w:b w:val="0"/>
                <w:sz w:val="24"/>
                <w:szCs w:val="24"/>
              </w:rPr>
              <w:t>Risk phrases (R): Missing</w:t>
            </w:r>
          </w:p>
          <w:p w:rsidR="00C226D9" w:rsidRPr="00C4220E" w:rsidRDefault="00C226D9" w:rsidP="00A66DFA">
            <w:pPr>
              <w:pStyle w:val="Bodytext40"/>
              <w:shd w:val="clear" w:color="auto" w:fill="auto"/>
              <w:tabs>
                <w:tab w:val="left" w:pos="472"/>
              </w:tabs>
              <w:spacing w:before="0" w:line="300" w:lineRule="auto"/>
              <w:jc w:val="both"/>
              <w:rPr>
                <w:b w:val="0"/>
                <w:sz w:val="24"/>
                <w:szCs w:val="24"/>
              </w:rPr>
            </w:pPr>
          </w:p>
          <w:p w:rsidR="00C226D9" w:rsidRPr="00C4220E" w:rsidRDefault="00C226D9" w:rsidP="00A66DFA">
            <w:pPr>
              <w:pStyle w:val="Bodytext40"/>
              <w:shd w:val="clear" w:color="auto" w:fill="auto"/>
              <w:tabs>
                <w:tab w:val="left" w:pos="472"/>
              </w:tabs>
              <w:spacing w:before="0" w:line="300" w:lineRule="auto"/>
              <w:jc w:val="both"/>
              <w:rPr>
                <w:b w:val="0"/>
                <w:sz w:val="24"/>
                <w:szCs w:val="24"/>
                <w:lang w:val="ru-RU"/>
              </w:rPr>
            </w:pPr>
            <w:r w:rsidRPr="00C4220E">
              <w:rPr>
                <w:b w:val="0"/>
                <w:sz w:val="24"/>
                <w:szCs w:val="24"/>
                <w:lang w:val="ru-RU" w:eastAsia="ru-RU"/>
              </w:rPr>
              <w:t xml:space="preserve">2.2. </w:t>
            </w:r>
            <w:r w:rsidRPr="00C4220E">
              <w:rPr>
                <w:b w:val="0"/>
                <w:sz w:val="24"/>
                <w:szCs w:val="24"/>
              </w:rPr>
              <w:t>Information required on the label</w:t>
            </w:r>
          </w:p>
          <w:p w:rsidR="00C226D9" w:rsidRPr="00C4220E" w:rsidRDefault="00C226D9" w:rsidP="00A66DFA">
            <w:pPr>
              <w:pStyle w:val="a7"/>
              <w:shd w:val="clear" w:color="auto" w:fill="auto"/>
              <w:tabs>
                <w:tab w:val="left" w:pos="472"/>
              </w:tabs>
              <w:spacing w:before="0" w:line="300" w:lineRule="auto"/>
              <w:rPr>
                <w:sz w:val="24"/>
                <w:szCs w:val="24"/>
              </w:rPr>
            </w:pPr>
            <w:r w:rsidRPr="00C4220E">
              <w:rPr>
                <w:sz w:val="24"/>
                <w:szCs w:val="24"/>
              </w:rPr>
              <w:lastRenderedPageBreak/>
              <w:t>Labelling of danger under directives 67/548/CEE and 1999/45/CE and following amendments and modifications.</w:t>
            </w:r>
          </w:p>
          <w:p w:rsidR="00C226D9" w:rsidRPr="00C4220E" w:rsidRDefault="00C226D9" w:rsidP="00A66DFA">
            <w:pPr>
              <w:pStyle w:val="a7"/>
              <w:shd w:val="clear" w:color="auto" w:fill="auto"/>
              <w:tabs>
                <w:tab w:val="left" w:pos="472"/>
              </w:tabs>
              <w:spacing w:before="0" w:line="300" w:lineRule="auto"/>
              <w:rPr>
                <w:sz w:val="24"/>
                <w:szCs w:val="24"/>
              </w:rPr>
            </w:pPr>
            <w:r w:rsidRPr="00C4220E">
              <w:rPr>
                <w:sz w:val="24"/>
                <w:szCs w:val="24"/>
              </w:rPr>
              <w:t>Danger symbol: None</w:t>
            </w:r>
          </w:p>
          <w:p w:rsidR="00C226D9" w:rsidRPr="00C4220E" w:rsidRDefault="00C226D9" w:rsidP="00A66DFA">
            <w:pPr>
              <w:pStyle w:val="a7"/>
              <w:shd w:val="clear" w:color="auto" w:fill="auto"/>
              <w:tabs>
                <w:tab w:val="left" w:pos="472"/>
              </w:tabs>
              <w:spacing w:before="0" w:line="300" w:lineRule="auto"/>
              <w:rPr>
                <w:sz w:val="24"/>
                <w:szCs w:val="24"/>
              </w:rPr>
            </w:pPr>
            <w:r w:rsidRPr="00C4220E">
              <w:rPr>
                <w:sz w:val="24"/>
                <w:szCs w:val="24"/>
              </w:rPr>
              <w:t>Risk phrases (R): Missing</w:t>
            </w:r>
          </w:p>
          <w:p w:rsidR="00C226D9" w:rsidRPr="00C4220E" w:rsidRDefault="00C226D9" w:rsidP="00A66DFA">
            <w:pPr>
              <w:pStyle w:val="a7"/>
              <w:shd w:val="clear" w:color="auto" w:fill="auto"/>
              <w:tabs>
                <w:tab w:val="left" w:pos="472"/>
              </w:tabs>
              <w:spacing w:before="0" w:line="300" w:lineRule="auto"/>
              <w:rPr>
                <w:sz w:val="24"/>
                <w:szCs w:val="24"/>
              </w:rPr>
            </w:pPr>
            <w:r w:rsidRPr="00C4220E">
              <w:rPr>
                <w:sz w:val="24"/>
                <w:szCs w:val="24"/>
              </w:rPr>
              <w:t>Recommendations for precaution (S): None.</w:t>
            </w:r>
          </w:p>
          <w:p w:rsidR="00C226D9" w:rsidRPr="00C4220E" w:rsidRDefault="00C226D9" w:rsidP="00A66DFA">
            <w:pPr>
              <w:pStyle w:val="a7"/>
              <w:shd w:val="clear" w:color="auto" w:fill="auto"/>
              <w:tabs>
                <w:tab w:val="left" w:pos="472"/>
              </w:tabs>
              <w:spacing w:before="0" w:line="300" w:lineRule="auto"/>
              <w:rPr>
                <w:sz w:val="24"/>
                <w:szCs w:val="24"/>
              </w:rPr>
            </w:pPr>
            <w:r w:rsidRPr="00C4220E">
              <w:rPr>
                <w:sz w:val="24"/>
                <w:szCs w:val="24"/>
              </w:rPr>
              <w:t>Specification of safety data at the request of professional users.</w:t>
            </w:r>
          </w:p>
          <w:p w:rsidR="00C226D9" w:rsidRPr="00C4220E" w:rsidRDefault="00C226D9" w:rsidP="00A66DFA">
            <w:pPr>
              <w:pStyle w:val="a7"/>
              <w:shd w:val="clear" w:color="auto" w:fill="auto"/>
              <w:tabs>
                <w:tab w:val="left" w:pos="472"/>
              </w:tabs>
              <w:spacing w:before="0" w:line="300" w:lineRule="auto"/>
              <w:rPr>
                <w:sz w:val="24"/>
                <w:szCs w:val="24"/>
              </w:rPr>
            </w:pPr>
          </w:p>
          <w:p w:rsidR="00C226D9" w:rsidRPr="00C4220E" w:rsidRDefault="00C226D9" w:rsidP="00A66DFA">
            <w:pPr>
              <w:pStyle w:val="a7"/>
              <w:shd w:val="clear" w:color="auto" w:fill="auto"/>
              <w:tabs>
                <w:tab w:val="left" w:pos="472"/>
              </w:tabs>
              <w:spacing w:before="0" w:afterLines="50" w:after="156" w:line="300" w:lineRule="auto"/>
              <w:rPr>
                <w:sz w:val="24"/>
                <w:szCs w:val="24"/>
              </w:rPr>
            </w:pPr>
            <w:r w:rsidRPr="00F918A1">
              <w:rPr>
                <w:rStyle w:val="BodytextBold"/>
                <w:b w:val="0"/>
                <w:sz w:val="24"/>
                <w:szCs w:val="24"/>
                <w:lang w:val="ru-RU" w:eastAsia="ru-RU"/>
              </w:rPr>
              <w:t>2.3</w:t>
            </w:r>
            <w:r w:rsidRPr="00C4220E">
              <w:rPr>
                <w:rStyle w:val="BodytextBold"/>
                <w:lang w:val="ru-RU" w:eastAsia="ru-RU"/>
              </w:rPr>
              <w:t xml:space="preserve">. </w:t>
            </w:r>
            <w:r w:rsidRPr="00C4220E">
              <w:rPr>
                <w:sz w:val="24"/>
                <w:szCs w:val="24"/>
              </w:rPr>
              <w:t>Other hazards</w:t>
            </w:r>
          </w:p>
          <w:p w:rsidR="00C226D9" w:rsidRPr="00C4220E" w:rsidRDefault="00C226D9" w:rsidP="00A66DFA">
            <w:pPr>
              <w:pStyle w:val="a7"/>
              <w:shd w:val="clear" w:color="auto" w:fill="auto"/>
              <w:tabs>
                <w:tab w:val="left" w:pos="472"/>
              </w:tabs>
              <w:spacing w:before="0" w:afterLines="50" w:after="156" w:line="300" w:lineRule="auto"/>
              <w:rPr>
                <w:sz w:val="24"/>
                <w:szCs w:val="24"/>
                <w:lang w:val="ru-RU"/>
              </w:rPr>
            </w:pPr>
            <w:r w:rsidRPr="00C4220E">
              <w:rPr>
                <w:sz w:val="24"/>
                <w:szCs w:val="24"/>
              </w:rPr>
              <w:t>No information</w:t>
            </w:r>
          </w:p>
        </w:tc>
      </w:tr>
      <w:tr w:rsidR="00C226D9" w:rsidRPr="00C4220E" w:rsidTr="00A66DFA">
        <w:tc>
          <w:tcPr>
            <w:tcW w:w="10445" w:type="dxa"/>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lastRenderedPageBreak/>
              <w:t>SECTION 3. Composition/information on ingredients</w:t>
            </w:r>
          </w:p>
        </w:tc>
      </w:tr>
      <w:tr w:rsidR="00C226D9" w:rsidRPr="00C4220E" w:rsidTr="00A66DFA">
        <w:trPr>
          <w:trHeight w:val="1750"/>
        </w:trPr>
        <w:tc>
          <w:tcPr>
            <w:tcW w:w="10445" w:type="dxa"/>
          </w:tcPr>
          <w:p w:rsidR="00C226D9" w:rsidRPr="00C4220E" w:rsidRDefault="00C226D9" w:rsidP="00A66DFA">
            <w:pPr>
              <w:adjustRightInd w:val="0"/>
              <w:snapToGrid w:val="0"/>
              <w:spacing w:beforeLines="50" w:before="156" w:line="300" w:lineRule="auto"/>
              <w:jc w:val="left"/>
              <w:rPr>
                <w:rFonts w:ascii="Arial" w:hAnsi="Arial" w:cs="Arial"/>
                <w:b/>
                <w:sz w:val="24"/>
                <w:szCs w:val="24"/>
                <w:lang w:val="ru-RU"/>
              </w:rPr>
            </w:pPr>
            <w:r w:rsidRPr="00C4220E">
              <w:rPr>
                <w:rFonts w:ascii="Arial" w:hAnsi="Arial" w:cs="Arial"/>
                <w:sz w:val="24"/>
                <w:szCs w:val="24"/>
                <w:lang w:val="ru-RU"/>
              </w:rPr>
              <w:t xml:space="preserve">3.1. </w:t>
            </w:r>
            <w:r w:rsidRPr="00C4220E">
              <w:rPr>
                <w:rFonts w:ascii="Arial" w:hAnsi="Arial" w:cs="Arial"/>
                <w:sz w:val="24"/>
                <w:szCs w:val="24"/>
              </w:rPr>
              <w:t>Substances</w:t>
            </w:r>
          </w:p>
          <w:p w:rsidR="00C226D9" w:rsidRPr="00C4220E" w:rsidRDefault="00C226D9" w:rsidP="00A66DFA">
            <w:pPr>
              <w:adjustRightInd w:val="0"/>
              <w:snapToGrid w:val="0"/>
              <w:spacing w:line="300" w:lineRule="auto"/>
              <w:jc w:val="left"/>
              <w:rPr>
                <w:rFonts w:ascii="Arial" w:hAnsi="Arial" w:cs="Arial"/>
                <w:b/>
                <w:sz w:val="24"/>
                <w:szCs w:val="24"/>
                <w:lang w:val="ru-RU"/>
              </w:rPr>
            </w:pPr>
            <w:r w:rsidRPr="00C4220E">
              <w:rPr>
                <w:rFonts w:ascii="Arial" w:hAnsi="Arial" w:cs="Arial"/>
                <w:sz w:val="24"/>
                <w:szCs w:val="24"/>
              </w:rPr>
              <w:t>Information is irrelevant</w:t>
            </w:r>
            <w:r w:rsidRPr="00C4220E">
              <w:rPr>
                <w:rFonts w:ascii="Arial" w:hAnsi="Arial" w:cs="Arial"/>
                <w:b/>
                <w:sz w:val="24"/>
                <w:szCs w:val="24"/>
                <w:lang w:val="ru-RU"/>
              </w:rPr>
              <w:t xml:space="preserve"> </w:t>
            </w:r>
          </w:p>
          <w:p w:rsidR="00C226D9" w:rsidRPr="00C4220E" w:rsidRDefault="00C226D9" w:rsidP="00A66DFA">
            <w:pPr>
              <w:adjustRightInd w:val="0"/>
              <w:snapToGrid w:val="0"/>
              <w:spacing w:line="300" w:lineRule="auto"/>
              <w:jc w:val="left"/>
              <w:rPr>
                <w:rFonts w:ascii="Arial" w:hAnsi="Arial" w:cs="Arial"/>
                <w:b/>
                <w:sz w:val="24"/>
                <w:szCs w:val="24"/>
                <w:lang w:val="ru-RU"/>
              </w:rPr>
            </w:pPr>
          </w:p>
          <w:p w:rsidR="00C226D9" w:rsidRPr="00C4220E" w:rsidRDefault="00C226D9" w:rsidP="00A66DFA">
            <w:pPr>
              <w:adjustRightInd w:val="0"/>
              <w:snapToGrid w:val="0"/>
              <w:spacing w:line="300" w:lineRule="auto"/>
              <w:jc w:val="left"/>
              <w:rPr>
                <w:rFonts w:ascii="Arial" w:hAnsi="Arial" w:cs="Arial"/>
                <w:sz w:val="24"/>
                <w:szCs w:val="24"/>
                <w:lang w:val="ru-RU"/>
              </w:rPr>
            </w:pPr>
            <w:r w:rsidRPr="00C4220E">
              <w:rPr>
                <w:rFonts w:ascii="Arial" w:hAnsi="Arial" w:cs="Arial"/>
                <w:sz w:val="24"/>
                <w:szCs w:val="24"/>
                <w:lang w:val="ru-RU"/>
              </w:rPr>
              <w:t>3.2. Mix</w:t>
            </w:r>
          </w:p>
          <w:p w:rsidR="00C226D9" w:rsidRPr="00C4220E" w:rsidRDefault="00C226D9" w:rsidP="00A66DFA">
            <w:pPr>
              <w:adjustRightInd w:val="0"/>
              <w:snapToGrid w:val="0"/>
              <w:spacing w:afterLines="50" w:after="156" w:line="300" w:lineRule="auto"/>
              <w:jc w:val="left"/>
              <w:rPr>
                <w:rFonts w:ascii="Arial" w:hAnsi="Arial" w:cs="Arial"/>
                <w:sz w:val="24"/>
                <w:szCs w:val="24"/>
              </w:rPr>
            </w:pPr>
            <w:r w:rsidRPr="00C4220E">
              <w:rPr>
                <w:rFonts w:ascii="Arial" w:hAnsi="Arial" w:cs="Arial"/>
                <w:sz w:val="24"/>
                <w:szCs w:val="24"/>
              </w:rPr>
              <w:t>Contains:</w:t>
            </w:r>
          </w:p>
          <w:p w:rsidR="00C226D9" w:rsidRPr="00C4220E" w:rsidRDefault="00C226D9" w:rsidP="00A66DFA">
            <w:pPr>
              <w:adjustRightInd w:val="0"/>
              <w:snapToGrid w:val="0"/>
              <w:spacing w:afterLines="50" w:after="156" w:line="300" w:lineRule="auto"/>
              <w:jc w:val="left"/>
              <w:rPr>
                <w:rFonts w:ascii="Arial" w:hAnsi="Arial" w:cs="Arial"/>
                <w:sz w:val="24"/>
                <w:szCs w:val="24"/>
                <w:lang w:val="ru-RU"/>
              </w:rPr>
            </w:pPr>
            <w:r w:rsidRPr="00C4220E">
              <w:rPr>
                <w:rFonts w:ascii="Arial" w:hAnsi="Arial" w:cs="Arial"/>
                <w:b/>
                <w:bCs/>
                <w:color w:val="000000"/>
                <w:sz w:val="18"/>
                <w:szCs w:val="18"/>
                <w:lang w:val="ru-RU"/>
              </w:rPr>
              <w:t>Identificatio</w:t>
            </w:r>
            <w:r>
              <w:rPr>
                <w:rFonts w:ascii="Arial" w:hAnsi="Arial" w:cs="Arial"/>
                <w:b/>
                <w:bCs/>
                <w:color w:val="000000"/>
                <w:sz w:val="18"/>
                <w:szCs w:val="18"/>
                <w:lang w:val="ru-RU"/>
              </w:rPr>
              <w:t xml:space="preserve">n           Conc. %          </w:t>
            </w:r>
            <w:r w:rsidRPr="00C4220E">
              <w:rPr>
                <w:rFonts w:ascii="Arial" w:hAnsi="Arial" w:cs="Arial"/>
                <w:b/>
                <w:bCs/>
                <w:color w:val="000000"/>
                <w:sz w:val="18"/>
                <w:szCs w:val="18"/>
                <w:lang w:val="ru-RU"/>
              </w:rPr>
              <w:t>Clas</w:t>
            </w:r>
            <w:r>
              <w:rPr>
                <w:rFonts w:ascii="Arial" w:hAnsi="Arial" w:cs="Arial"/>
                <w:b/>
                <w:bCs/>
                <w:color w:val="000000"/>
                <w:sz w:val="18"/>
                <w:szCs w:val="18"/>
                <w:lang w:val="ru-RU"/>
              </w:rPr>
              <w:t xml:space="preserve">sification 67/548/СЕЕ          </w:t>
            </w:r>
            <w:r w:rsidRPr="00C4220E">
              <w:rPr>
                <w:rFonts w:ascii="Arial" w:hAnsi="Arial" w:cs="Arial"/>
                <w:b/>
                <w:bCs/>
                <w:color w:val="000000"/>
                <w:sz w:val="18"/>
                <w:szCs w:val="18"/>
                <w:lang w:val="ru-RU"/>
              </w:rPr>
              <w:t>Classification 1272/2008 (CLР)</w:t>
            </w:r>
          </w:p>
          <w:p w:rsidR="00C226D9" w:rsidRPr="00477110" w:rsidRDefault="00C226D9" w:rsidP="00A66DFA">
            <w:pPr>
              <w:adjustRightInd w:val="0"/>
              <w:snapToGrid w:val="0"/>
              <w:spacing w:line="300" w:lineRule="auto"/>
              <w:jc w:val="left"/>
              <w:rPr>
                <w:rFonts w:ascii="Arial" w:hAnsi="Arial" w:cs="Arial"/>
                <w:color w:val="222222"/>
                <w:sz w:val="18"/>
                <w:szCs w:val="18"/>
              </w:rPr>
            </w:pPr>
            <w:r w:rsidRPr="00477110">
              <w:rPr>
                <w:rFonts w:ascii="Arial" w:hAnsi="Arial" w:cs="Arial"/>
                <w:sz w:val="18"/>
                <w:szCs w:val="18"/>
              </w:rPr>
              <w:t>2-octyl-2H-isothiazol-3-one</w:t>
            </w:r>
          </w:p>
          <w:p w:rsidR="00C226D9" w:rsidRPr="00C4220E" w:rsidRDefault="00C226D9" w:rsidP="00A66DFA">
            <w:pPr>
              <w:adjustRightInd w:val="0"/>
              <w:snapToGrid w:val="0"/>
              <w:spacing w:line="300" w:lineRule="auto"/>
              <w:ind w:left="6776" w:hangingChars="4500" w:hanging="6776"/>
              <w:jc w:val="left"/>
              <w:rPr>
                <w:rFonts w:ascii="Arial" w:hAnsi="Arial" w:cs="Arial"/>
                <w:color w:val="222222"/>
                <w:szCs w:val="21"/>
              </w:rPr>
            </w:pPr>
            <w:r w:rsidRPr="00C4220E">
              <w:rPr>
                <w:rFonts w:ascii="Arial" w:hAnsi="Arial" w:cs="Arial"/>
                <w:b/>
                <w:sz w:val="15"/>
                <w:szCs w:val="15"/>
                <w:lang w:val="ru-RU"/>
              </w:rPr>
              <w:t xml:space="preserve">CAS. </w:t>
            </w:r>
            <w:r w:rsidRPr="004D6839">
              <w:rPr>
                <w:rFonts w:ascii="Arial" w:hAnsi="Arial" w:cs="Arial"/>
                <w:b/>
                <w:sz w:val="15"/>
                <w:szCs w:val="15"/>
                <w:lang w:val="ru-RU"/>
              </w:rPr>
              <w:t>26530-20-1</w:t>
            </w:r>
            <w:r w:rsidRPr="00C4220E">
              <w:rPr>
                <w:rFonts w:ascii="Arial" w:hAnsi="Arial" w:cs="Arial"/>
                <w:b/>
                <w:sz w:val="15"/>
                <w:szCs w:val="15"/>
                <w:lang w:val="ru-RU"/>
              </w:rPr>
              <w:t xml:space="preserve">            </w:t>
            </w:r>
            <w:r>
              <w:rPr>
                <w:rFonts w:ascii="Arial" w:hAnsi="Arial" w:cs="Arial"/>
                <w:b/>
                <w:sz w:val="15"/>
                <w:szCs w:val="15"/>
                <w:lang w:val="ru-RU"/>
              </w:rPr>
              <w:t>0,</w:t>
            </w:r>
            <w:r w:rsidRPr="004D6839">
              <w:rPr>
                <w:rFonts w:ascii="Arial" w:hAnsi="Arial" w:cs="Arial"/>
                <w:b/>
                <w:sz w:val="15"/>
                <w:szCs w:val="15"/>
                <w:lang w:val="ru-RU"/>
              </w:rPr>
              <w:t>019-0</w:t>
            </w:r>
            <w:r>
              <w:rPr>
                <w:rFonts w:ascii="Arial" w:hAnsi="Arial" w:cs="Arial"/>
                <w:b/>
                <w:sz w:val="15"/>
                <w:szCs w:val="15"/>
                <w:lang w:val="ru-RU"/>
              </w:rPr>
              <w:t>,</w:t>
            </w:r>
            <w:r w:rsidRPr="004D6839">
              <w:rPr>
                <w:rFonts w:ascii="Arial" w:hAnsi="Arial" w:cs="Arial"/>
                <w:b/>
                <w:sz w:val="15"/>
                <w:szCs w:val="15"/>
                <w:lang w:val="ru-RU"/>
              </w:rPr>
              <w:t>095</w:t>
            </w:r>
            <w:r>
              <w:rPr>
                <w:rFonts w:ascii="Arial" w:hAnsi="Arial" w:cs="Arial"/>
                <w:b/>
                <w:sz w:val="15"/>
                <w:szCs w:val="15"/>
                <w:lang w:val="ru-RU"/>
              </w:rPr>
              <w:t xml:space="preserve">         </w:t>
            </w:r>
            <w:r w:rsidR="00D775CA">
              <w:rPr>
                <w:rFonts w:ascii="Arial" w:hAnsi="Arial" w:cs="Arial"/>
                <w:b/>
                <w:sz w:val="15"/>
                <w:szCs w:val="15"/>
                <w:lang w:val="ru-RU"/>
              </w:rPr>
              <w:t xml:space="preserve"> </w:t>
            </w:r>
            <w:r w:rsidRPr="004D6839">
              <w:rPr>
                <w:rFonts w:ascii="Arial" w:hAnsi="Arial" w:cs="Arial"/>
                <w:b/>
                <w:sz w:val="15"/>
                <w:szCs w:val="15"/>
                <w:lang w:val="ru-RU"/>
              </w:rPr>
              <w:t>T; R23/24</w:t>
            </w:r>
            <w:r>
              <w:rPr>
                <w:rFonts w:ascii="Arial" w:hAnsi="Arial" w:cs="Arial"/>
                <w:b/>
                <w:sz w:val="15"/>
                <w:szCs w:val="15"/>
                <w:lang w:val="ru-RU"/>
              </w:rPr>
              <w:t xml:space="preserve">, </w:t>
            </w:r>
            <w:r w:rsidRPr="004D6839">
              <w:rPr>
                <w:rFonts w:ascii="Arial" w:hAnsi="Arial" w:cs="Arial"/>
                <w:b/>
                <w:sz w:val="15"/>
                <w:szCs w:val="15"/>
                <w:lang w:val="ru-RU"/>
              </w:rPr>
              <w:t>Xn; R22</w:t>
            </w:r>
            <w:r>
              <w:rPr>
                <w:rFonts w:ascii="Arial" w:hAnsi="Arial" w:cs="Arial"/>
                <w:b/>
                <w:sz w:val="15"/>
                <w:szCs w:val="15"/>
                <w:lang w:val="ru-RU"/>
              </w:rPr>
              <w:t xml:space="preserve">, </w:t>
            </w:r>
            <w:r w:rsidRPr="004D6839">
              <w:rPr>
                <w:rFonts w:ascii="Arial" w:hAnsi="Arial" w:cs="Arial"/>
                <w:b/>
                <w:sz w:val="15"/>
                <w:szCs w:val="15"/>
                <w:lang w:val="ru-RU"/>
              </w:rPr>
              <w:t>C; R34</w:t>
            </w:r>
            <w:r>
              <w:rPr>
                <w:rFonts w:ascii="Arial" w:hAnsi="Arial" w:cs="Arial"/>
                <w:b/>
                <w:sz w:val="15"/>
                <w:szCs w:val="15"/>
                <w:lang w:val="ru-RU"/>
              </w:rPr>
              <w:t xml:space="preserve">, </w:t>
            </w:r>
            <w:r w:rsidRPr="004D6839">
              <w:rPr>
                <w:rFonts w:ascii="Arial" w:hAnsi="Arial" w:cs="Arial"/>
                <w:b/>
                <w:sz w:val="15"/>
                <w:szCs w:val="15"/>
                <w:lang w:val="ru-RU"/>
              </w:rPr>
              <w:t>N; R50/53</w:t>
            </w:r>
            <w:r w:rsidR="00D775CA">
              <w:rPr>
                <w:rFonts w:ascii="Arial" w:hAnsi="Arial" w:cs="Arial"/>
                <w:b/>
                <w:sz w:val="15"/>
                <w:szCs w:val="15"/>
              </w:rPr>
              <w:t xml:space="preserve">       </w:t>
            </w:r>
            <w:r w:rsidRPr="004D6839">
              <w:rPr>
                <w:rFonts w:ascii="Arial" w:hAnsi="Arial" w:cs="Arial"/>
                <w:b/>
                <w:sz w:val="15"/>
                <w:szCs w:val="15"/>
              </w:rPr>
              <w:t xml:space="preserve">Acute </w:t>
            </w:r>
            <w:proofErr w:type="spellStart"/>
            <w:r w:rsidRPr="004D6839">
              <w:rPr>
                <w:rFonts w:ascii="Arial" w:hAnsi="Arial" w:cs="Arial"/>
                <w:b/>
                <w:sz w:val="15"/>
                <w:szCs w:val="15"/>
              </w:rPr>
              <w:t>Tox</w:t>
            </w:r>
            <w:proofErr w:type="spellEnd"/>
            <w:r w:rsidRPr="004D6839">
              <w:rPr>
                <w:rFonts w:ascii="Arial" w:hAnsi="Arial" w:cs="Arial"/>
                <w:b/>
                <w:sz w:val="15"/>
                <w:szCs w:val="15"/>
              </w:rPr>
              <w:t xml:space="preserve">. 4, H302, Acute </w:t>
            </w:r>
            <w:proofErr w:type="spellStart"/>
            <w:r w:rsidRPr="004D6839">
              <w:rPr>
                <w:rFonts w:ascii="Arial" w:hAnsi="Arial" w:cs="Arial"/>
                <w:b/>
                <w:sz w:val="15"/>
                <w:szCs w:val="15"/>
              </w:rPr>
              <w:t>Tox</w:t>
            </w:r>
            <w:proofErr w:type="spellEnd"/>
            <w:r w:rsidRPr="004D6839">
              <w:rPr>
                <w:rFonts w:ascii="Arial" w:hAnsi="Arial" w:cs="Arial"/>
                <w:b/>
                <w:sz w:val="15"/>
                <w:szCs w:val="15"/>
              </w:rPr>
              <w:t xml:space="preserve">. 3, H311, Acute </w:t>
            </w:r>
            <w:proofErr w:type="spellStart"/>
            <w:r w:rsidRPr="004D6839">
              <w:rPr>
                <w:rFonts w:ascii="Arial" w:hAnsi="Arial" w:cs="Arial"/>
                <w:b/>
                <w:sz w:val="15"/>
                <w:szCs w:val="15"/>
              </w:rPr>
              <w:t>Tox</w:t>
            </w:r>
            <w:proofErr w:type="spellEnd"/>
            <w:r w:rsidRPr="004D6839">
              <w:rPr>
                <w:rFonts w:ascii="Arial" w:hAnsi="Arial" w:cs="Arial"/>
                <w:b/>
                <w:sz w:val="15"/>
                <w:szCs w:val="15"/>
              </w:rPr>
              <w:t>. 3, H331, Skin Corr. 1B, H314, Aquatic Acute 1, H400, Aquatic Chronic 1, H410</w:t>
            </w:r>
          </w:p>
          <w:p w:rsidR="00C226D9" w:rsidRPr="00C4220E" w:rsidRDefault="00C226D9" w:rsidP="00A66DFA">
            <w:pPr>
              <w:adjustRightInd w:val="0"/>
              <w:snapToGrid w:val="0"/>
              <w:spacing w:line="300" w:lineRule="auto"/>
              <w:jc w:val="left"/>
              <w:rPr>
                <w:rFonts w:ascii="Arial" w:hAnsi="Arial" w:cs="Arial"/>
                <w:b/>
                <w:sz w:val="15"/>
                <w:szCs w:val="15"/>
                <w:lang w:val="ru-RU"/>
              </w:rPr>
            </w:pPr>
            <w:r w:rsidRPr="00C4220E">
              <w:rPr>
                <w:rFonts w:ascii="Arial" w:hAnsi="Arial" w:cs="Arial"/>
                <w:b/>
                <w:sz w:val="15"/>
                <w:szCs w:val="15"/>
                <w:lang w:val="ru-RU"/>
              </w:rPr>
              <w:t xml:space="preserve">EC. </w:t>
            </w:r>
            <w:r w:rsidRPr="004D6839">
              <w:rPr>
                <w:rFonts w:ascii="Arial" w:hAnsi="Arial" w:cs="Arial"/>
                <w:b/>
                <w:sz w:val="15"/>
                <w:szCs w:val="15"/>
                <w:lang w:val="ru-RU"/>
              </w:rPr>
              <w:t>247-761-7</w:t>
            </w:r>
            <w:r w:rsidRPr="00C4220E">
              <w:rPr>
                <w:rFonts w:ascii="Arial" w:hAnsi="Arial" w:cs="Arial"/>
                <w:b/>
                <w:sz w:val="15"/>
                <w:szCs w:val="15"/>
                <w:lang w:val="ru-RU"/>
              </w:rPr>
              <w:t xml:space="preserve">              </w:t>
            </w:r>
          </w:p>
          <w:p w:rsidR="00C226D9" w:rsidRPr="00C4220E" w:rsidRDefault="00C226D9" w:rsidP="00A66DFA">
            <w:pPr>
              <w:adjustRightInd w:val="0"/>
              <w:snapToGrid w:val="0"/>
              <w:spacing w:line="300" w:lineRule="auto"/>
              <w:jc w:val="left"/>
              <w:rPr>
                <w:rFonts w:ascii="Arial" w:hAnsi="Arial" w:cs="Arial"/>
                <w:b/>
                <w:sz w:val="15"/>
                <w:szCs w:val="15"/>
                <w:lang w:val="ru-RU"/>
              </w:rPr>
            </w:pPr>
          </w:p>
          <w:p w:rsidR="00C226D9" w:rsidRPr="00C4220E" w:rsidRDefault="00C226D9" w:rsidP="00A66DFA">
            <w:pPr>
              <w:adjustRightInd w:val="0"/>
              <w:snapToGrid w:val="0"/>
              <w:spacing w:line="300" w:lineRule="auto"/>
              <w:jc w:val="left"/>
              <w:rPr>
                <w:rFonts w:ascii="Arial" w:hAnsi="Arial" w:cs="Arial"/>
                <w:b/>
                <w:sz w:val="15"/>
                <w:szCs w:val="15"/>
                <w:lang w:val="ru-RU"/>
              </w:rPr>
            </w:pPr>
            <w:r>
              <w:rPr>
                <w:rFonts w:ascii="Arial" w:hAnsi="Arial" w:cs="Arial"/>
                <w:b/>
                <w:sz w:val="15"/>
                <w:szCs w:val="15"/>
                <w:lang w:val="ru-RU"/>
              </w:rPr>
              <w:t>Index No</w:t>
            </w:r>
            <w:r w:rsidRPr="00C4220E">
              <w:rPr>
                <w:rFonts w:ascii="Arial" w:hAnsi="Arial" w:cs="Arial"/>
                <w:b/>
                <w:sz w:val="15"/>
                <w:szCs w:val="15"/>
                <w:lang w:val="ru-RU"/>
              </w:rPr>
              <w:t xml:space="preserve">. </w:t>
            </w:r>
            <w:r w:rsidRPr="004D6839">
              <w:rPr>
                <w:rFonts w:ascii="Arial" w:hAnsi="Arial" w:cs="Arial"/>
                <w:b/>
                <w:sz w:val="15"/>
                <w:szCs w:val="15"/>
                <w:lang w:val="ru-RU"/>
              </w:rPr>
              <w:t>613-112-00-5</w:t>
            </w:r>
          </w:p>
          <w:p w:rsidR="00C226D9" w:rsidRPr="00C4220E" w:rsidRDefault="00C226D9" w:rsidP="00A66DFA">
            <w:pPr>
              <w:adjustRightInd w:val="0"/>
              <w:snapToGrid w:val="0"/>
              <w:jc w:val="left"/>
              <w:rPr>
                <w:rFonts w:ascii="Arial" w:hAnsi="Arial" w:cs="Arial"/>
                <w:b/>
                <w:sz w:val="15"/>
                <w:szCs w:val="15"/>
                <w:lang w:val="ru-RU"/>
              </w:rPr>
            </w:pPr>
          </w:p>
          <w:p w:rsidR="00C226D9" w:rsidRPr="00477110" w:rsidRDefault="00C226D9" w:rsidP="00A66DFA">
            <w:pPr>
              <w:adjustRightInd w:val="0"/>
              <w:snapToGrid w:val="0"/>
              <w:jc w:val="left"/>
              <w:rPr>
                <w:rFonts w:ascii="Arial" w:hAnsi="Arial" w:cs="Arial"/>
                <w:color w:val="222222"/>
                <w:sz w:val="18"/>
                <w:szCs w:val="18"/>
              </w:rPr>
            </w:pPr>
            <w:r w:rsidRPr="00477110">
              <w:rPr>
                <w:rFonts w:ascii="Arial" w:hAnsi="Arial" w:cs="Arial"/>
                <w:sz w:val="18"/>
                <w:szCs w:val="18"/>
              </w:rPr>
              <w:t>1,2-benzisothiazol-3(2H)-one</w:t>
            </w:r>
          </w:p>
          <w:p w:rsidR="00C226D9" w:rsidRPr="00C4220E" w:rsidRDefault="00C226D9" w:rsidP="00A66DFA">
            <w:pPr>
              <w:adjustRightInd w:val="0"/>
              <w:snapToGrid w:val="0"/>
              <w:ind w:left="6776" w:hangingChars="4500" w:hanging="6776"/>
              <w:jc w:val="left"/>
              <w:rPr>
                <w:rFonts w:ascii="Arial" w:hAnsi="Arial" w:cs="Arial"/>
                <w:b/>
                <w:sz w:val="15"/>
                <w:szCs w:val="15"/>
                <w:lang w:val="ru-RU"/>
              </w:rPr>
            </w:pPr>
            <w:r w:rsidRPr="00C4220E">
              <w:rPr>
                <w:rFonts w:ascii="Arial" w:hAnsi="Arial" w:cs="Arial"/>
                <w:b/>
                <w:sz w:val="15"/>
                <w:szCs w:val="15"/>
                <w:lang w:val="ru-RU"/>
              </w:rPr>
              <w:t xml:space="preserve">CAS. </w:t>
            </w:r>
            <w:r w:rsidRPr="001F4854">
              <w:rPr>
                <w:rFonts w:ascii="Arial" w:hAnsi="Arial" w:cs="Arial"/>
                <w:b/>
                <w:sz w:val="15"/>
                <w:szCs w:val="15"/>
                <w:lang w:val="ru-RU"/>
              </w:rPr>
              <w:t>2634-33-5</w:t>
            </w:r>
            <w:r w:rsidRPr="00C4220E">
              <w:rPr>
                <w:rFonts w:ascii="Arial" w:hAnsi="Arial" w:cs="Arial"/>
                <w:b/>
                <w:sz w:val="15"/>
                <w:szCs w:val="15"/>
                <w:lang w:val="ru-RU"/>
              </w:rPr>
              <w:t xml:space="preserve">            </w:t>
            </w:r>
            <w:r w:rsidR="00D775CA">
              <w:rPr>
                <w:rFonts w:ascii="Arial" w:hAnsi="Arial" w:cs="Arial"/>
                <w:b/>
                <w:sz w:val="15"/>
                <w:szCs w:val="15"/>
                <w:lang w:val="ru-RU"/>
              </w:rPr>
              <w:t xml:space="preserve"> 0,00</w:t>
            </w:r>
            <w:r>
              <w:rPr>
                <w:rFonts w:ascii="Arial" w:hAnsi="Arial" w:cs="Arial"/>
                <w:b/>
                <w:sz w:val="15"/>
                <w:szCs w:val="15"/>
                <w:lang w:val="ru-RU"/>
              </w:rPr>
              <w:t>5-0,</w:t>
            </w:r>
            <w:r w:rsidR="003D52E7">
              <w:rPr>
                <w:rFonts w:ascii="Arial" w:hAnsi="Arial" w:cs="Arial"/>
                <w:b/>
                <w:sz w:val="15"/>
                <w:szCs w:val="15"/>
                <w:lang w:val="ru-RU"/>
              </w:rPr>
              <w:t>0</w:t>
            </w:r>
            <w:r w:rsidR="00D775CA">
              <w:rPr>
                <w:rFonts w:ascii="Arial" w:hAnsi="Arial" w:cs="Arial"/>
                <w:b/>
                <w:sz w:val="15"/>
                <w:szCs w:val="15"/>
                <w:lang w:val="ru-RU"/>
              </w:rPr>
              <w:t>1</w:t>
            </w:r>
            <w:r>
              <w:rPr>
                <w:rFonts w:ascii="Arial" w:hAnsi="Arial" w:cs="Arial"/>
                <w:b/>
                <w:sz w:val="15"/>
                <w:szCs w:val="15"/>
                <w:lang w:val="ru-RU"/>
              </w:rPr>
              <w:t xml:space="preserve">           </w:t>
            </w:r>
            <w:r w:rsidR="00D775CA">
              <w:rPr>
                <w:rFonts w:ascii="Arial" w:hAnsi="Arial" w:cs="Arial"/>
                <w:b/>
                <w:sz w:val="15"/>
                <w:szCs w:val="15"/>
                <w:lang w:val="ru-RU"/>
              </w:rPr>
              <w:t xml:space="preserve"> </w:t>
            </w:r>
            <w:proofErr w:type="spellStart"/>
            <w:r w:rsidRPr="001F4854">
              <w:rPr>
                <w:rFonts w:ascii="Arial" w:hAnsi="Arial" w:cs="Arial"/>
                <w:b/>
                <w:sz w:val="15"/>
                <w:szCs w:val="15"/>
              </w:rPr>
              <w:t>Xn</w:t>
            </w:r>
            <w:proofErr w:type="spellEnd"/>
            <w:r w:rsidRPr="001F4854">
              <w:rPr>
                <w:rFonts w:ascii="Arial" w:hAnsi="Arial" w:cs="Arial"/>
                <w:b/>
                <w:sz w:val="15"/>
                <w:szCs w:val="15"/>
              </w:rPr>
              <w:t>; R22</w:t>
            </w:r>
            <w:r w:rsidRPr="001F4854">
              <w:rPr>
                <w:rFonts w:ascii="Arial" w:hAnsi="Arial" w:cs="Arial"/>
                <w:b/>
                <w:sz w:val="15"/>
                <w:szCs w:val="15"/>
                <w:lang w:val="ru-RU"/>
              </w:rPr>
              <w:t xml:space="preserve">, </w:t>
            </w:r>
            <w:r>
              <w:rPr>
                <w:rFonts w:ascii="Arial" w:hAnsi="Arial" w:cs="Arial"/>
                <w:b/>
                <w:sz w:val="15"/>
                <w:szCs w:val="15"/>
              </w:rPr>
              <w:t>Xi R38</w:t>
            </w:r>
            <w:r>
              <w:rPr>
                <w:rFonts w:ascii="Arial" w:hAnsi="Arial" w:cs="Arial" w:hint="eastAsia"/>
                <w:b/>
                <w:sz w:val="15"/>
                <w:szCs w:val="15"/>
              </w:rPr>
              <w:t>,</w:t>
            </w:r>
            <w:r>
              <w:rPr>
                <w:rFonts w:ascii="Arial" w:hAnsi="Arial" w:cs="Arial"/>
                <w:b/>
                <w:sz w:val="15"/>
                <w:szCs w:val="15"/>
              </w:rPr>
              <w:t xml:space="preserve"> R41</w:t>
            </w:r>
            <w:r w:rsidRPr="001F4854">
              <w:rPr>
                <w:rFonts w:ascii="Arial" w:hAnsi="Arial" w:cs="Arial"/>
                <w:b/>
                <w:sz w:val="15"/>
                <w:szCs w:val="15"/>
                <w:lang w:val="ru-RU"/>
              </w:rPr>
              <w:t xml:space="preserve">, </w:t>
            </w:r>
            <w:r w:rsidRPr="001F4854">
              <w:rPr>
                <w:rFonts w:ascii="Arial" w:hAnsi="Arial" w:cs="Arial"/>
                <w:b/>
                <w:sz w:val="15"/>
                <w:szCs w:val="15"/>
              </w:rPr>
              <w:t>N R50</w:t>
            </w:r>
            <w:r>
              <w:rPr>
                <w:rFonts w:ascii="Arial" w:hAnsi="Arial" w:cs="Arial"/>
                <w:b/>
                <w:sz w:val="15"/>
                <w:szCs w:val="15"/>
                <w:lang w:val="ru-RU"/>
              </w:rPr>
              <w:t xml:space="preserve">          </w:t>
            </w:r>
            <w:r w:rsidR="00D775CA">
              <w:rPr>
                <w:rFonts w:ascii="Arial" w:hAnsi="Arial" w:cs="Arial"/>
                <w:b/>
                <w:sz w:val="15"/>
                <w:szCs w:val="15"/>
                <w:lang w:val="ru-RU"/>
              </w:rPr>
              <w:t xml:space="preserve">   </w:t>
            </w:r>
            <w:r w:rsidR="00E829E3">
              <w:rPr>
                <w:rFonts w:ascii="Arial" w:hAnsi="Arial" w:cs="Arial" w:hint="eastAsia"/>
                <w:b/>
                <w:sz w:val="15"/>
                <w:szCs w:val="15"/>
                <w:lang w:val="ru-RU"/>
              </w:rPr>
              <w:t xml:space="preserve"> </w:t>
            </w:r>
            <w:r w:rsidR="00D775CA">
              <w:rPr>
                <w:rFonts w:ascii="Arial" w:hAnsi="Arial" w:cs="Arial"/>
                <w:b/>
                <w:sz w:val="15"/>
                <w:szCs w:val="15"/>
                <w:lang w:val="ru-RU"/>
              </w:rPr>
              <w:t xml:space="preserve"> </w:t>
            </w:r>
            <w:r w:rsidRPr="001F4854">
              <w:rPr>
                <w:rFonts w:ascii="Arial" w:hAnsi="Arial" w:cs="Arial"/>
                <w:b/>
                <w:sz w:val="15"/>
                <w:szCs w:val="15"/>
              </w:rPr>
              <w:t xml:space="preserve">Acute </w:t>
            </w:r>
            <w:proofErr w:type="spellStart"/>
            <w:r w:rsidRPr="001F4854">
              <w:rPr>
                <w:rFonts w:ascii="Arial" w:hAnsi="Arial" w:cs="Arial"/>
                <w:b/>
                <w:sz w:val="15"/>
                <w:szCs w:val="15"/>
              </w:rPr>
              <w:t>Tox</w:t>
            </w:r>
            <w:proofErr w:type="spellEnd"/>
            <w:r w:rsidRPr="001F4854">
              <w:rPr>
                <w:rFonts w:ascii="Arial" w:hAnsi="Arial" w:cs="Arial"/>
                <w:b/>
                <w:sz w:val="15"/>
                <w:szCs w:val="15"/>
              </w:rPr>
              <w:t xml:space="preserve">. 4, H302, Eye Dam. 1, H318, Skin </w:t>
            </w:r>
            <w:proofErr w:type="spellStart"/>
            <w:r w:rsidRPr="001F4854">
              <w:rPr>
                <w:rFonts w:ascii="Arial" w:hAnsi="Arial" w:cs="Arial"/>
                <w:b/>
                <w:sz w:val="15"/>
                <w:szCs w:val="15"/>
              </w:rPr>
              <w:t>Irrit</w:t>
            </w:r>
            <w:proofErr w:type="spellEnd"/>
            <w:r w:rsidRPr="001F4854">
              <w:rPr>
                <w:rFonts w:ascii="Arial" w:hAnsi="Arial" w:cs="Arial"/>
                <w:b/>
                <w:sz w:val="15"/>
                <w:szCs w:val="15"/>
              </w:rPr>
              <w:t>. 2, H315, Aquatic Acute 1, H400</w:t>
            </w:r>
          </w:p>
          <w:p w:rsidR="00C226D9" w:rsidRPr="00C4220E" w:rsidRDefault="00C226D9" w:rsidP="00A66DFA">
            <w:pPr>
              <w:adjustRightInd w:val="0"/>
              <w:snapToGrid w:val="0"/>
              <w:ind w:left="6776" w:hangingChars="4500" w:hanging="6776"/>
              <w:jc w:val="left"/>
              <w:rPr>
                <w:rFonts w:ascii="Arial" w:hAnsi="Arial" w:cs="Arial"/>
                <w:b/>
                <w:sz w:val="15"/>
                <w:szCs w:val="15"/>
                <w:lang w:val="ru-RU"/>
              </w:rPr>
            </w:pPr>
            <w:r w:rsidRPr="00C4220E">
              <w:rPr>
                <w:rFonts w:ascii="Arial" w:hAnsi="Arial" w:cs="Arial"/>
                <w:b/>
                <w:sz w:val="15"/>
                <w:szCs w:val="15"/>
                <w:lang w:val="ru-RU"/>
              </w:rPr>
              <w:t xml:space="preserve">EC. </w:t>
            </w:r>
            <w:r w:rsidRPr="001F4854">
              <w:rPr>
                <w:rFonts w:ascii="Arial" w:hAnsi="Arial" w:cs="Arial"/>
                <w:b/>
                <w:sz w:val="15"/>
                <w:szCs w:val="15"/>
                <w:lang w:val="ru-RU"/>
              </w:rPr>
              <w:t>220-120-9</w:t>
            </w:r>
            <w:r w:rsidRPr="00C4220E">
              <w:rPr>
                <w:rFonts w:ascii="Arial" w:hAnsi="Arial" w:cs="Arial"/>
                <w:b/>
                <w:sz w:val="15"/>
                <w:szCs w:val="15"/>
                <w:lang w:val="ru-RU"/>
              </w:rPr>
              <w:t xml:space="preserve">   </w:t>
            </w:r>
          </w:p>
          <w:p w:rsidR="00C226D9" w:rsidRPr="00C4220E" w:rsidRDefault="00C226D9" w:rsidP="00A66DFA">
            <w:pPr>
              <w:adjustRightInd w:val="0"/>
              <w:snapToGrid w:val="0"/>
              <w:ind w:left="6776" w:hangingChars="4500" w:hanging="6776"/>
              <w:jc w:val="left"/>
              <w:rPr>
                <w:rFonts w:ascii="Arial" w:hAnsi="Arial" w:cs="Arial"/>
                <w:b/>
                <w:sz w:val="15"/>
                <w:szCs w:val="15"/>
                <w:lang w:val="ru-RU"/>
              </w:rPr>
            </w:pPr>
          </w:p>
          <w:p w:rsidR="00C226D9" w:rsidRDefault="00C226D9" w:rsidP="00A66DFA">
            <w:pPr>
              <w:adjustRightInd w:val="0"/>
              <w:snapToGrid w:val="0"/>
              <w:jc w:val="left"/>
              <w:rPr>
                <w:rFonts w:ascii="Arial" w:hAnsi="Arial" w:cs="Arial"/>
                <w:b/>
                <w:sz w:val="15"/>
                <w:szCs w:val="15"/>
                <w:lang w:val="ru-RU"/>
              </w:rPr>
            </w:pPr>
            <w:r>
              <w:rPr>
                <w:rFonts w:ascii="Arial" w:hAnsi="Arial" w:cs="Arial"/>
                <w:b/>
                <w:sz w:val="15"/>
                <w:szCs w:val="15"/>
                <w:lang w:val="ru-RU"/>
              </w:rPr>
              <w:t>Index No</w:t>
            </w:r>
            <w:r w:rsidRPr="00C4220E">
              <w:rPr>
                <w:rFonts w:ascii="Arial" w:hAnsi="Arial" w:cs="Arial"/>
                <w:b/>
                <w:sz w:val="15"/>
                <w:szCs w:val="15"/>
                <w:lang w:val="ru-RU"/>
              </w:rPr>
              <w:t xml:space="preserve">. </w:t>
            </w:r>
            <w:r w:rsidRPr="001F4854">
              <w:rPr>
                <w:rFonts w:ascii="Arial" w:hAnsi="Arial" w:cs="Arial"/>
                <w:b/>
                <w:sz w:val="15"/>
                <w:szCs w:val="15"/>
                <w:lang w:val="ru-RU"/>
              </w:rPr>
              <w:t>613-088-00-6</w:t>
            </w:r>
          </w:p>
          <w:p w:rsidR="00C226D9" w:rsidRDefault="00C226D9" w:rsidP="00A66DFA">
            <w:pPr>
              <w:adjustRightInd w:val="0"/>
              <w:snapToGrid w:val="0"/>
              <w:jc w:val="left"/>
              <w:rPr>
                <w:rFonts w:ascii="Arial" w:hAnsi="Arial" w:cs="Arial"/>
                <w:b/>
                <w:sz w:val="15"/>
                <w:szCs w:val="15"/>
                <w:lang w:val="ru-RU"/>
              </w:rPr>
            </w:pPr>
          </w:p>
          <w:p w:rsidR="00C226D9" w:rsidRPr="00C4220E" w:rsidRDefault="00C226D9" w:rsidP="00A66DFA">
            <w:pPr>
              <w:adjustRightInd w:val="0"/>
              <w:snapToGrid w:val="0"/>
              <w:jc w:val="left"/>
              <w:rPr>
                <w:rFonts w:ascii="Arial" w:hAnsi="Arial" w:cs="Arial"/>
                <w:b/>
                <w:sz w:val="15"/>
                <w:szCs w:val="15"/>
                <w:lang w:val="ru-RU"/>
              </w:rPr>
            </w:pPr>
          </w:p>
          <w:p w:rsidR="00C226D9" w:rsidRPr="00477110" w:rsidRDefault="00C226D9" w:rsidP="00A66DFA">
            <w:pPr>
              <w:adjustRightInd w:val="0"/>
              <w:snapToGrid w:val="0"/>
              <w:jc w:val="left"/>
              <w:rPr>
                <w:rFonts w:ascii="Arial" w:hAnsi="Arial" w:cs="Arial"/>
                <w:b/>
                <w:sz w:val="18"/>
                <w:szCs w:val="18"/>
                <w:lang w:val="ru-RU"/>
              </w:rPr>
            </w:pPr>
            <w:r w:rsidRPr="00477110">
              <w:rPr>
                <w:rFonts w:ascii="Arial" w:hAnsi="Arial" w:cs="Arial"/>
                <w:sz w:val="18"/>
                <w:szCs w:val="18"/>
              </w:rPr>
              <w:t>5-chloro-2-methyl-4-iso- thiazolin-3-one and 2-methyl-2H -isothiazol-3-one (3:1)</w:t>
            </w:r>
          </w:p>
          <w:p w:rsidR="00C226D9" w:rsidRPr="001F4854" w:rsidRDefault="00C226D9" w:rsidP="00A66DFA">
            <w:pPr>
              <w:adjustRightInd w:val="0"/>
              <w:snapToGrid w:val="0"/>
              <w:ind w:left="6776" w:hangingChars="4500" w:hanging="6776"/>
              <w:jc w:val="left"/>
              <w:rPr>
                <w:rFonts w:ascii="Arial" w:hAnsi="Arial" w:cs="Arial"/>
                <w:b/>
                <w:sz w:val="15"/>
                <w:szCs w:val="15"/>
                <w:lang w:val="ru-RU"/>
              </w:rPr>
            </w:pPr>
            <w:r w:rsidRPr="001F4854">
              <w:rPr>
                <w:rFonts w:ascii="Arial" w:hAnsi="Arial" w:cs="Arial"/>
                <w:b/>
                <w:sz w:val="15"/>
                <w:szCs w:val="15"/>
                <w:lang w:val="ru-RU"/>
              </w:rPr>
              <w:t>CAS. 55965-84-9</w:t>
            </w:r>
            <w:r>
              <w:rPr>
                <w:rFonts w:ascii="Arial" w:hAnsi="Arial" w:cs="Arial"/>
                <w:b/>
                <w:sz w:val="15"/>
                <w:szCs w:val="15"/>
                <w:lang w:val="ru-RU"/>
              </w:rPr>
              <w:t xml:space="preserve">            </w:t>
            </w:r>
            <w:r w:rsidRPr="001F4854">
              <w:rPr>
                <w:rFonts w:ascii="Arial" w:hAnsi="Arial" w:cs="Arial"/>
                <w:b/>
                <w:sz w:val="15"/>
                <w:szCs w:val="15"/>
                <w:lang w:val="ru-RU"/>
              </w:rPr>
              <w:t>0,001</w:t>
            </w:r>
            <w:r w:rsidR="00D775CA">
              <w:rPr>
                <w:rFonts w:ascii="Arial" w:hAnsi="Arial" w:cs="Arial"/>
                <w:b/>
                <w:sz w:val="15"/>
                <w:szCs w:val="15"/>
                <w:lang w:val="ru-RU"/>
              </w:rPr>
              <w:t>5-0,005</w:t>
            </w:r>
            <w:r>
              <w:rPr>
                <w:rFonts w:ascii="Arial" w:hAnsi="Arial" w:cs="Arial"/>
                <w:b/>
                <w:sz w:val="15"/>
                <w:szCs w:val="15"/>
                <w:lang w:val="ru-RU"/>
              </w:rPr>
              <w:t xml:space="preserve">          T; R23/24/25, Xi; R</w:t>
            </w:r>
            <w:r w:rsidRPr="001F4854">
              <w:rPr>
                <w:rFonts w:ascii="Arial" w:hAnsi="Arial" w:cs="Arial"/>
                <w:b/>
                <w:sz w:val="15"/>
                <w:szCs w:val="15"/>
                <w:lang w:val="ru-RU"/>
              </w:rPr>
              <w:t>43, N R50</w:t>
            </w:r>
            <w:r>
              <w:rPr>
                <w:rFonts w:ascii="Arial" w:hAnsi="Arial" w:cs="Arial" w:hint="eastAsia"/>
                <w:b/>
                <w:sz w:val="15"/>
                <w:szCs w:val="15"/>
                <w:lang w:val="ru-RU"/>
              </w:rPr>
              <w:t>,</w:t>
            </w:r>
            <w:r w:rsidR="00E829E3">
              <w:rPr>
                <w:rFonts w:ascii="Arial" w:hAnsi="Arial" w:cs="Arial"/>
                <w:b/>
                <w:sz w:val="15"/>
                <w:szCs w:val="15"/>
                <w:lang w:val="ru-RU"/>
              </w:rPr>
              <w:t xml:space="preserve"> R53         </w:t>
            </w:r>
            <w:r>
              <w:rPr>
                <w:rFonts w:ascii="Arial" w:hAnsi="Arial" w:cs="Arial"/>
                <w:b/>
                <w:sz w:val="15"/>
                <w:szCs w:val="15"/>
                <w:lang w:val="ru-RU"/>
              </w:rPr>
              <w:t xml:space="preserve"> </w:t>
            </w:r>
            <w:r>
              <w:rPr>
                <w:rFonts w:ascii="Arial" w:hAnsi="Arial" w:cs="Arial"/>
                <w:b/>
                <w:sz w:val="15"/>
                <w:szCs w:val="15"/>
              </w:rPr>
              <w:t xml:space="preserve">Acute </w:t>
            </w:r>
            <w:proofErr w:type="spellStart"/>
            <w:r>
              <w:rPr>
                <w:rFonts w:ascii="Arial" w:hAnsi="Arial" w:cs="Arial"/>
                <w:b/>
                <w:sz w:val="15"/>
                <w:szCs w:val="15"/>
              </w:rPr>
              <w:t>Tox</w:t>
            </w:r>
            <w:proofErr w:type="spellEnd"/>
            <w:r>
              <w:rPr>
                <w:rFonts w:ascii="Arial" w:hAnsi="Arial" w:cs="Arial"/>
                <w:b/>
                <w:sz w:val="15"/>
                <w:szCs w:val="15"/>
              </w:rPr>
              <w:t>. 3, H301</w:t>
            </w:r>
            <w:r w:rsidRPr="001F4854">
              <w:rPr>
                <w:rFonts w:ascii="Arial" w:hAnsi="Arial" w:cs="Arial"/>
                <w:b/>
                <w:sz w:val="15"/>
                <w:szCs w:val="15"/>
              </w:rPr>
              <w:t xml:space="preserve">, </w:t>
            </w:r>
            <w:r w:rsidRPr="004D6839">
              <w:rPr>
                <w:rFonts w:ascii="Arial" w:hAnsi="Arial" w:cs="Arial"/>
                <w:b/>
                <w:sz w:val="15"/>
                <w:szCs w:val="15"/>
              </w:rPr>
              <w:t xml:space="preserve">Acute </w:t>
            </w:r>
            <w:proofErr w:type="spellStart"/>
            <w:r w:rsidRPr="004D6839">
              <w:rPr>
                <w:rFonts w:ascii="Arial" w:hAnsi="Arial" w:cs="Arial"/>
                <w:b/>
                <w:sz w:val="15"/>
                <w:szCs w:val="15"/>
              </w:rPr>
              <w:t>Tox</w:t>
            </w:r>
            <w:proofErr w:type="spellEnd"/>
            <w:r w:rsidRPr="004D6839">
              <w:rPr>
                <w:rFonts w:ascii="Arial" w:hAnsi="Arial" w:cs="Arial"/>
                <w:b/>
                <w:sz w:val="15"/>
                <w:szCs w:val="15"/>
              </w:rPr>
              <w:t xml:space="preserve">. 3, H311, Acute </w:t>
            </w:r>
            <w:proofErr w:type="spellStart"/>
            <w:r w:rsidRPr="004D6839">
              <w:rPr>
                <w:rFonts w:ascii="Arial" w:hAnsi="Arial" w:cs="Arial"/>
                <w:b/>
                <w:sz w:val="15"/>
                <w:szCs w:val="15"/>
              </w:rPr>
              <w:t>Tox</w:t>
            </w:r>
            <w:proofErr w:type="spellEnd"/>
            <w:r w:rsidRPr="004D6839">
              <w:rPr>
                <w:rFonts w:ascii="Arial" w:hAnsi="Arial" w:cs="Arial"/>
                <w:b/>
                <w:sz w:val="15"/>
                <w:szCs w:val="15"/>
              </w:rPr>
              <w:t>. 3, H331</w:t>
            </w:r>
            <w:r>
              <w:rPr>
                <w:rFonts w:ascii="Arial" w:hAnsi="Arial" w:cs="Arial"/>
                <w:b/>
                <w:sz w:val="15"/>
                <w:szCs w:val="15"/>
              </w:rPr>
              <w:t xml:space="preserve">, </w:t>
            </w:r>
            <w:r w:rsidRPr="001F4854">
              <w:rPr>
                <w:rFonts w:ascii="Arial" w:hAnsi="Arial" w:cs="Arial"/>
                <w:b/>
                <w:sz w:val="15"/>
                <w:szCs w:val="15"/>
              </w:rPr>
              <w:t xml:space="preserve">Skin Sens. 1B, H317, Aquatic Acute 1, H400, </w:t>
            </w:r>
            <w:r w:rsidRPr="004D6839">
              <w:rPr>
                <w:rFonts w:ascii="Arial" w:hAnsi="Arial" w:cs="Arial"/>
                <w:b/>
                <w:sz w:val="15"/>
                <w:szCs w:val="15"/>
              </w:rPr>
              <w:t>Aquatic Chronic 1, H410</w:t>
            </w:r>
          </w:p>
          <w:p w:rsidR="00C226D9" w:rsidRDefault="00C226D9" w:rsidP="00A66DFA">
            <w:pPr>
              <w:adjustRightInd w:val="0"/>
              <w:snapToGrid w:val="0"/>
              <w:jc w:val="left"/>
              <w:rPr>
                <w:rFonts w:ascii="Arial" w:hAnsi="Arial" w:cs="Arial"/>
                <w:b/>
                <w:sz w:val="15"/>
                <w:szCs w:val="15"/>
                <w:lang w:val="ru-RU"/>
              </w:rPr>
            </w:pPr>
            <w:r w:rsidRPr="001F4854">
              <w:rPr>
                <w:rFonts w:ascii="Arial" w:hAnsi="Arial" w:cs="Arial"/>
                <w:b/>
                <w:sz w:val="15"/>
                <w:szCs w:val="15"/>
                <w:lang w:val="ru-RU"/>
              </w:rPr>
              <w:t>EC. 611-341-5</w:t>
            </w:r>
          </w:p>
          <w:p w:rsidR="00C226D9" w:rsidRPr="001F4854" w:rsidRDefault="00C226D9" w:rsidP="00A66DFA">
            <w:pPr>
              <w:adjustRightInd w:val="0"/>
              <w:snapToGrid w:val="0"/>
              <w:jc w:val="left"/>
              <w:rPr>
                <w:rFonts w:ascii="Arial" w:hAnsi="Arial" w:cs="Arial"/>
                <w:b/>
                <w:sz w:val="15"/>
                <w:szCs w:val="15"/>
                <w:lang w:val="ru-RU"/>
              </w:rPr>
            </w:pPr>
          </w:p>
          <w:p w:rsidR="00C226D9" w:rsidRPr="001F4854" w:rsidRDefault="00C226D9" w:rsidP="00A66DFA">
            <w:pPr>
              <w:adjustRightInd w:val="0"/>
              <w:snapToGrid w:val="0"/>
              <w:jc w:val="left"/>
              <w:rPr>
                <w:rFonts w:ascii="Arial" w:hAnsi="Arial" w:cs="Arial"/>
                <w:b/>
                <w:sz w:val="15"/>
                <w:szCs w:val="15"/>
                <w:lang w:val="ru-RU"/>
              </w:rPr>
            </w:pPr>
            <w:r>
              <w:rPr>
                <w:rFonts w:ascii="Arial" w:hAnsi="Arial" w:cs="Arial"/>
                <w:b/>
                <w:sz w:val="15"/>
                <w:szCs w:val="15"/>
                <w:lang w:val="ru-RU"/>
              </w:rPr>
              <w:t>Index No</w:t>
            </w:r>
            <w:r w:rsidRPr="001F4854">
              <w:rPr>
                <w:rFonts w:ascii="Arial" w:hAnsi="Arial" w:cs="Arial"/>
                <w:b/>
                <w:sz w:val="15"/>
                <w:szCs w:val="15"/>
                <w:lang w:val="ru-RU"/>
              </w:rPr>
              <w:t>. 613-167-00-5</w:t>
            </w:r>
          </w:p>
          <w:p w:rsidR="00C226D9" w:rsidRDefault="00C226D9" w:rsidP="00A66DFA">
            <w:pPr>
              <w:adjustRightInd w:val="0"/>
              <w:snapToGrid w:val="0"/>
              <w:jc w:val="left"/>
              <w:rPr>
                <w:rFonts w:ascii="Arial" w:hAnsi="Arial" w:cs="Arial"/>
                <w:b/>
                <w:sz w:val="15"/>
                <w:szCs w:val="15"/>
                <w:lang w:val="ru-RU"/>
              </w:rPr>
            </w:pPr>
          </w:p>
          <w:p w:rsidR="00C226D9" w:rsidRPr="00BE4AC7" w:rsidRDefault="00C226D9" w:rsidP="00A66DFA">
            <w:pPr>
              <w:adjustRightInd w:val="0"/>
              <w:snapToGrid w:val="0"/>
              <w:jc w:val="left"/>
              <w:rPr>
                <w:rFonts w:ascii="Arial" w:hAnsi="Arial" w:cs="Arial"/>
                <w:b/>
                <w:sz w:val="15"/>
                <w:szCs w:val="15"/>
                <w:lang w:val="ru-RU"/>
              </w:rPr>
            </w:pPr>
          </w:p>
          <w:p w:rsidR="00C226D9" w:rsidRPr="00477110" w:rsidRDefault="00C226D9" w:rsidP="00A66DFA">
            <w:pPr>
              <w:widowControl/>
              <w:rPr>
                <w:rFonts w:ascii="Arial" w:hAnsi="Arial" w:cs="Arial"/>
                <w:b/>
                <w:bCs/>
                <w:color w:val="000000"/>
                <w:sz w:val="18"/>
                <w:szCs w:val="18"/>
              </w:rPr>
            </w:pPr>
            <w:r w:rsidRPr="00477110">
              <w:rPr>
                <w:rFonts w:ascii="Arial" w:hAnsi="Arial" w:cs="Arial"/>
                <w:b/>
                <w:bCs/>
                <w:color w:val="000000"/>
                <w:sz w:val="18"/>
                <w:szCs w:val="18"/>
              </w:rPr>
              <w:t>Note: The value more of the range is exclude</w:t>
            </w:r>
          </w:p>
          <w:p w:rsidR="00C226D9" w:rsidRPr="00477110" w:rsidRDefault="00C226D9" w:rsidP="00A66DFA">
            <w:pPr>
              <w:adjustRightInd w:val="0"/>
              <w:snapToGrid w:val="0"/>
              <w:jc w:val="left"/>
              <w:rPr>
                <w:rFonts w:ascii="Arial" w:hAnsi="Arial" w:cs="Arial"/>
                <w:b/>
                <w:bCs/>
                <w:color w:val="000000"/>
                <w:sz w:val="18"/>
                <w:szCs w:val="18"/>
              </w:rPr>
            </w:pPr>
            <w:r w:rsidRPr="00477110">
              <w:rPr>
                <w:rFonts w:ascii="Arial" w:hAnsi="Arial" w:cs="Arial"/>
                <w:b/>
                <w:bCs/>
                <w:color w:val="000000"/>
                <w:sz w:val="18"/>
                <w:szCs w:val="18"/>
              </w:rPr>
              <w:t>Full text of risk (R) and indications of danger (H) is given in section 16 of the specifications.</w:t>
            </w:r>
          </w:p>
          <w:p w:rsidR="00C226D9" w:rsidRPr="00C4220E" w:rsidRDefault="00C226D9" w:rsidP="00A66DFA">
            <w:pPr>
              <w:adjustRightInd w:val="0"/>
              <w:snapToGrid w:val="0"/>
              <w:jc w:val="left"/>
              <w:rPr>
                <w:rFonts w:ascii="Arial" w:hAnsi="Arial" w:cs="Arial"/>
                <w:b/>
                <w:bCs/>
                <w:color w:val="000000"/>
                <w:sz w:val="18"/>
                <w:szCs w:val="18"/>
              </w:rPr>
            </w:pPr>
          </w:p>
          <w:p w:rsidR="00C226D9" w:rsidRPr="000E24C7" w:rsidRDefault="00C226D9" w:rsidP="00A66DFA">
            <w:pPr>
              <w:pStyle w:val="HTML"/>
              <w:spacing w:line="315" w:lineRule="atLeast"/>
              <w:textAlignment w:val="baseline"/>
              <w:rPr>
                <w:rFonts w:ascii="inherit" w:hAnsi="inherit" w:hint="eastAsia"/>
                <w:color w:val="222222"/>
                <w:sz w:val="21"/>
                <w:szCs w:val="21"/>
              </w:rPr>
            </w:pPr>
            <w:r w:rsidRPr="00970DF4">
              <w:rPr>
                <w:rFonts w:ascii="Arial" w:hAnsi="Arial" w:cs="Arial"/>
                <w:color w:val="222222"/>
                <w:sz w:val="18"/>
                <w:szCs w:val="18"/>
              </w:rPr>
              <w:t>Toxic</w:t>
            </w:r>
            <w:r>
              <w:rPr>
                <w:rFonts w:ascii="Arial" w:hAnsi="Arial" w:cs="Arial" w:hint="eastAsia"/>
                <w:color w:val="222222"/>
                <w:sz w:val="18"/>
                <w:szCs w:val="18"/>
              </w:rPr>
              <w:t xml:space="preserve">: T   </w:t>
            </w:r>
            <w:r w:rsidRPr="006F50F1">
              <w:rPr>
                <w:rFonts w:ascii="Arial" w:hAnsi="Arial" w:cs="Arial"/>
                <w:color w:val="222222"/>
                <w:sz w:val="18"/>
                <w:szCs w:val="18"/>
              </w:rPr>
              <w:t>Irritant</w:t>
            </w:r>
            <w:r>
              <w:rPr>
                <w:rFonts w:ascii="Arial" w:hAnsi="Arial" w:cs="Arial" w:hint="eastAsia"/>
                <w:color w:val="222222"/>
                <w:sz w:val="18"/>
                <w:szCs w:val="18"/>
              </w:rPr>
              <w:t xml:space="preserve">: </w:t>
            </w:r>
            <w:r>
              <w:rPr>
                <w:rFonts w:ascii="Arial" w:hAnsi="Arial" w:cs="Arial"/>
                <w:color w:val="222222"/>
                <w:sz w:val="18"/>
                <w:szCs w:val="18"/>
              </w:rPr>
              <w:t>Xi</w:t>
            </w:r>
            <w:r w:rsidRPr="006F50F1">
              <w:rPr>
                <w:rFonts w:ascii="Arial" w:hAnsi="Arial" w:cs="Arial"/>
                <w:color w:val="222222"/>
                <w:sz w:val="18"/>
                <w:szCs w:val="18"/>
              </w:rPr>
              <w:t xml:space="preserve"> </w:t>
            </w:r>
            <w:r>
              <w:rPr>
                <w:rFonts w:ascii="Arial" w:hAnsi="Arial" w:cs="Arial" w:hint="eastAsia"/>
                <w:color w:val="222222"/>
                <w:sz w:val="18"/>
                <w:szCs w:val="18"/>
              </w:rPr>
              <w:t xml:space="preserve">   </w:t>
            </w:r>
            <w:r w:rsidRPr="006F50F1">
              <w:rPr>
                <w:rFonts w:ascii="Arial" w:hAnsi="Arial" w:cs="Arial"/>
                <w:color w:val="222222"/>
                <w:sz w:val="18"/>
                <w:szCs w:val="18"/>
              </w:rPr>
              <w:t>Harmful</w:t>
            </w:r>
            <w:r>
              <w:rPr>
                <w:rFonts w:ascii="Arial" w:hAnsi="Arial" w:cs="Arial" w:hint="eastAsia"/>
                <w:color w:val="222222"/>
                <w:sz w:val="18"/>
                <w:szCs w:val="18"/>
              </w:rPr>
              <w:t xml:space="preserve">: </w:t>
            </w:r>
            <w:proofErr w:type="spellStart"/>
            <w:r>
              <w:rPr>
                <w:rFonts w:ascii="Arial" w:hAnsi="Arial" w:cs="Arial" w:hint="eastAsia"/>
                <w:color w:val="222222"/>
                <w:sz w:val="18"/>
                <w:szCs w:val="18"/>
              </w:rPr>
              <w:t>Xn</w:t>
            </w:r>
            <w:proofErr w:type="spellEnd"/>
            <w:r w:rsidRPr="006F50F1">
              <w:rPr>
                <w:rFonts w:ascii="Arial" w:hAnsi="Arial" w:cs="Arial"/>
                <w:color w:val="222222"/>
                <w:sz w:val="18"/>
                <w:szCs w:val="18"/>
              </w:rPr>
              <w:t xml:space="preserve">   </w:t>
            </w:r>
            <w:r>
              <w:rPr>
                <w:rFonts w:ascii="Arial" w:hAnsi="Arial" w:cs="Arial" w:hint="eastAsia"/>
                <w:color w:val="222222"/>
                <w:sz w:val="18"/>
                <w:szCs w:val="18"/>
              </w:rPr>
              <w:t xml:space="preserve"> </w:t>
            </w:r>
            <w:r w:rsidRPr="006F50F1">
              <w:rPr>
                <w:rFonts w:ascii="Arial" w:hAnsi="Arial" w:cs="Arial"/>
                <w:color w:val="222222"/>
                <w:sz w:val="18"/>
                <w:szCs w:val="18"/>
              </w:rPr>
              <w:t>Dangerous for the environment</w:t>
            </w:r>
            <w:r>
              <w:rPr>
                <w:rFonts w:ascii="Arial" w:hAnsi="Arial" w:cs="Arial" w:hint="eastAsia"/>
                <w:color w:val="222222"/>
                <w:sz w:val="18"/>
                <w:szCs w:val="18"/>
              </w:rPr>
              <w:t>: N</w:t>
            </w:r>
            <w:r>
              <w:rPr>
                <w:rFonts w:ascii="Arial" w:hAnsi="Arial" w:cs="Arial"/>
                <w:color w:val="222222"/>
                <w:sz w:val="18"/>
                <w:szCs w:val="18"/>
              </w:rPr>
              <w:t xml:space="preserve">   </w:t>
            </w:r>
            <w:r w:rsidRPr="000E24C7">
              <w:rPr>
                <w:rFonts w:ascii="inherit" w:hAnsi="inherit"/>
                <w:color w:val="222222"/>
                <w:sz w:val="18"/>
                <w:szCs w:val="18"/>
              </w:rPr>
              <w:t xml:space="preserve"> </w:t>
            </w:r>
            <w:r w:rsidRPr="000E24C7">
              <w:rPr>
                <w:rFonts w:ascii="Arial" w:hAnsi="Arial" w:cs="Arial"/>
                <w:color w:val="222222"/>
                <w:sz w:val="18"/>
                <w:szCs w:val="18"/>
              </w:rPr>
              <w:t>corrosive: C</w:t>
            </w:r>
          </w:p>
        </w:tc>
      </w:tr>
      <w:tr w:rsidR="00C226D9" w:rsidRPr="00C4220E" w:rsidTr="00A66DFA">
        <w:tc>
          <w:tcPr>
            <w:tcW w:w="10445" w:type="dxa"/>
            <w:tcBorders>
              <w:top w:val="nil"/>
              <w:left w:val="nil"/>
              <w:bottom w:val="single" w:sz="12" w:space="0" w:color="auto"/>
              <w:right w:val="nil"/>
            </w:tcBorders>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t>SECTION 4. First aid measures</w:t>
            </w:r>
          </w:p>
        </w:tc>
      </w:tr>
      <w:tr w:rsidR="00C226D9" w:rsidRPr="00C4220E" w:rsidTr="00A66DFA">
        <w:tc>
          <w:tcPr>
            <w:tcW w:w="10445" w:type="dxa"/>
            <w:tcBorders>
              <w:top w:val="single" w:sz="12" w:space="0" w:color="auto"/>
              <w:bottom w:val="single" w:sz="4" w:space="0" w:color="auto"/>
            </w:tcBorders>
          </w:tcPr>
          <w:p w:rsidR="00C226D9" w:rsidRPr="002F26BC" w:rsidRDefault="00C226D9" w:rsidP="00A66DFA">
            <w:pPr>
              <w:tabs>
                <w:tab w:val="center" w:pos="5043"/>
              </w:tabs>
              <w:spacing w:beforeLines="50" w:before="156" w:line="300" w:lineRule="auto"/>
              <w:rPr>
                <w:rStyle w:val="fontstyle01"/>
                <w:rFonts w:ascii="Arial" w:hAnsi="Arial" w:cs="Arial"/>
                <w:lang w:val="ru-RU"/>
              </w:rPr>
            </w:pPr>
            <w:r w:rsidRPr="002F26BC">
              <w:rPr>
                <w:rStyle w:val="fontstyle01"/>
                <w:rFonts w:ascii="Arial" w:hAnsi="Arial" w:cs="Arial"/>
                <w:lang w:val="ru-RU"/>
              </w:rPr>
              <w:t>4.1. Skin exposure : Use soap and water to clean. Ask doctor if feel unwell.</w:t>
            </w:r>
          </w:p>
          <w:p w:rsidR="00C226D9" w:rsidRPr="002F26BC" w:rsidRDefault="00C226D9" w:rsidP="00A66DFA">
            <w:pPr>
              <w:tabs>
                <w:tab w:val="center" w:pos="5043"/>
              </w:tabs>
              <w:spacing w:beforeLines="50" w:before="156" w:line="300" w:lineRule="auto"/>
              <w:rPr>
                <w:rStyle w:val="fontstyle01"/>
                <w:rFonts w:ascii="Arial" w:hAnsi="Arial" w:cs="Arial"/>
                <w:lang w:val="ru-RU"/>
              </w:rPr>
            </w:pPr>
          </w:p>
          <w:p w:rsidR="00C226D9" w:rsidRPr="002F26BC" w:rsidRDefault="00C226D9" w:rsidP="00A66DFA">
            <w:pPr>
              <w:tabs>
                <w:tab w:val="center" w:pos="5043"/>
              </w:tabs>
              <w:spacing w:line="300" w:lineRule="auto"/>
              <w:rPr>
                <w:rStyle w:val="fontstyle01"/>
                <w:rFonts w:ascii="Arial" w:hAnsi="Arial" w:cs="Arial"/>
                <w:lang w:val="ru-RU"/>
              </w:rPr>
            </w:pPr>
            <w:r w:rsidRPr="002F26BC">
              <w:rPr>
                <w:rStyle w:val="fontstyle01"/>
                <w:rFonts w:ascii="Arial" w:hAnsi="Arial" w:cs="Arial"/>
                <w:lang w:val="ru-RU"/>
              </w:rPr>
              <w:lastRenderedPageBreak/>
              <w:t>4.2. Eyes exposure: Flip the eyelids and clean them over 15 minutes with flow water, then ask doctor.</w:t>
            </w:r>
          </w:p>
          <w:p w:rsidR="00C226D9" w:rsidRPr="002F26BC" w:rsidRDefault="00C226D9" w:rsidP="00A66DFA">
            <w:pPr>
              <w:tabs>
                <w:tab w:val="center" w:pos="5043"/>
              </w:tabs>
              <w:spacing w:line="300" w:lineRule="auto"/>
              <w:rPr>
                <w:rFonts w:ascii="Arial" w:hAnsi="Arial" w:cs="Arial"/>
                <w:lang w:val="ru-RU"/>
              </w:rPr>
            </w:pPr>
          </w:p>
          <w:p w:rsidR="00C226D9" w:rsidRPr="00C4220E" w:rsidRDefault="00C226D9" w:rsidP="00A66DFA">
            <w:pPr>
              <w:tabs>
                <w:tab w:val="center" w:pos="5043"/>
              </w:tabs>
              <w:spacing w:line="300" w:lineRule="auto"/>
              <w:rPr>
                <w:rFonts w:ascii="Arial" w:eastAsia="黑体" w:hAnsi="Arial" w:cs="Arial"/>
                <w:color w:val="000000"/>
                <w:sz w:val="24"/>
                <w:szCs w:val="24"/>
                <w:lang w:val="ru-RU"/>
              </w:rPr>
            </w:pPr>
            <w:r w:rsidRPr="002F26BC">
              <w:rPr>
                <w:rStyle w:val="fontstyle01"/>
                <w:rFonts w:ascii="Arial" w:hAnsi="Arial" w:cs="Arial"/>
                <w:lang w:val="ru-RU"/>
              </w:rPr>
              <w:t>4.3. Ingestion:If ingestion happens, go to hospital at once.</w:t>
            </w:r>
          </w:p>
        </w:tc>
      </w:tr>
      <w:tr w:rsidR="00C226D9" w:rsidRPr="00C4220E" w:rsidTr="00A66DFA">
        <w:tc>
          <w:tcPr>
            <w:tcW w:w="10445" w:type="dxa"/>
            <w:tcBorders>
              <w:top w:val="single" w:sz="4" w:space="0" w:color="auto"/>
              <w:left w:val="single" w:sz="4" w:space="0" w:color="auto"/>
              <w:bottom w:val="single" w:sz="4" w:space="0" w:color="auto"/>
              <w:right w:val="single" w:sz="4" w:space="0" w:color="auto"/>
            </w:tcBorders>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lastRenderedPageBreak/>
              <w:t>SECTION 5. Fire prevention</w:t>
            </w:r>
          </w:p>
        </w:tc>
      </w:tr>
      <w:tr w:rsidR="00C226D9" w:rsidRPr="00C4220E" w:rsidTr="00A66DFA">
        <w:tc>
          <w:tcPr>
            <w:tcW w:w="10445" w:type="dxa"/>
            <w:tcBorders>
              <w:top w:val="single" w:sz="4" w:space="0" w:color="auto"/>
              <w:left w:val="single" w:sz="4" w:space="0" w:color="auto"/>
              <w:bottom w:val="single" w:sz="4" w:space="0" w:color="auto"/>
              <w:right w:val="single" w:sz="4" w:space="0" w:color="auto"/>
            </w:tcBorders>
          </w:tcPr>
          <w:p w:rsidR="00C226D9" w:rsidRPr="00C4220E" w:rsidRDefault="00C226D9" w:rsidP="00A66DFA">
            <w:pPr>
              <w:spacing w:line="300" w:lineRule="auto"/>
              <w:rPr>
                <w:rFonts w:ascii="Arial" w:hAnsi="Arial" w:cs="Arial"/>
                <w:color w:val="000000"/>
                <w:sz w:val="24"/>
                <w:szCs w:val="24"/>
                <w:lang w:val="ru-RU"/>
              </w:rPr>
            </w:pPr>
            <w:r w:rsidRPr="00C4220E">
              <w:rPr>
                <w:rFonts w:ascii="Arial" w:hAnsi="Arial" w:cs="Arial"/>
                <w:color w:val="000000"/>
                <w:sz w:val="24"/>
                <w:szCs w:val="24"/>
                <w:lang w:val="ru-RU"/>
              </w:rPr>
              <w:t>The material will not burn before the volatilization of water is complete. The residue can burn and when residue is buring, smoke happens.</w:t>
            </w:r>
          </w:p>
          <w:p w:rsidR="00C226D9" w:rsidRPr="00C4220E" w:rsidRDefault="00C226D9" w:rsidP="00A66DFA">
            <w:pPr>
              <w:spacing w:line="300" w:lineRule="auto"/>
              <w:rPr>
                <w:rFonts w:ascii="Arial" w:hAnsi="Arial" w:cs="Arial"/>
                <w:sz w:val="24"/>
                <w:szCs w:val="24"/>
                <w:lang w:val="ru-RU"/>
              </w:rPr>
            </w:pPr>
            <w:r w:rsidRPr="00C4220E">
              <w:rPr>
                <w:rFonts w:ascii="Arial" w:hAnsi="Arial" w:cs="Arial"/>
                <w:color w:val="000000"/>
                <w:sz w:val="24"/>
                <w:szCs w:val="24"/>
                <w:lang w:val="ru-RU"/>
              </w:rPr>
              <w:t>5.1.</w:t>
            </w:r>
            <w:r w:rsidRPr="00C4220E">
              <w:rPr>
                <w:rFonts w:ascii="Arial" w:hAnsi="Arial" w:cs="Arial"/>
                <w:b/>
                <w:color w:val="000000"/>
                <w:sz w:val="24"/>
                <w:szCs w:val="24"/>
                <w:lang w:val="ru-RU"/>
              </w:rPr>
              <w:tab/>
            </w:r>
            <w:r w:rsidRPr="00C4220E">
              <w:rPr>
                <w:rFonts w:ascii="Arial" w:hAnsi="Arial" w:cs="Arial"/>
                <w:sz w:val="24"/>
                <w:szCs w:val="24"/>
              </w:rPr>
              <w:t>Extinguishing</w:t>
            </w:r>
            <w:r w:rsidRPr="00C4220E">
              <w:rPr>
                <w:rFonts w:ascii="Arial" w:hAnsi="Arial" w:cs="Arial"/>
                <w:sz w:val="24"/>
                <w:szCs w:val="24"/>
                <w:lang w:val="ru-RU"/>
              </w:rPr>
              <w:t xml:space="preserve"> </w:t>
            </w:r>
            <w:r w:rsidRPr="00C4220E">
              <w:rPr>
                <w:rFonts w:ascii="Arial" w:hAnsi="Arial" w:cs="Arial"/>
                <w:sz w:val="24"/>
                <w:szCs w:val="24"/>
              </w:rPr>
              <w:t>agents</w:t>
            </w:r>
          </w:p>
          <w:p w:rsidR="00C226D9" w:rsidRPr="00C4220E" w:rsidRDefault="00C226D9" w:rsidP="00A66DFA">
            <w:pPr>
              <w:tabs>
                <w:tab w:val="left" w:pos="9450"/>
              </w:tabs>
              <w:spacing w:line="300" w:lineRule="auto"/>
              <w:rPr>
                <w:rFonts w:ascii="Arial" w:hAnsi="Arial" w:cs="Arial"/>
                <w:sz w:val="24"/>
                <w:szCs w:val="24"/>
              </w:rPr>
            </w:pPr>
            <w:r w:rsidRPr="00C4220E">
              <w:rPr>
                <w:rFonts w:ascii="Arial" w:hAnsi="Arial" w:cs="Arial"/>
                <w:sz w:val="24"/>
                <w:szCs w:val="24"/>
              </w:rPr>
              <w:t>SUITABLE EXTINGUISHING MEANS</w:t>
            </w:r>
            <w:r w:rsidRPr="00C4220E">
              <w:rPr>
                <w:rFonts w:ascii="Arial" w:hAnsi="Arial" w:cs="Arial"/>
                <w:sz w:val="24"/>
                <w:szCs w:val="24"/>
              </w:rPr>
              <w:tab/>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The traditional means of extinguishing: carbon dioxide, foam, powder and water spray.</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UNSUITABLE EXTINGUISHING MEANS</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Specific means are available.</w:t>
            </w:r>
          </w:p>
          <w:p w:rsidR="00C226D9" w:rsidRPr="00C4220E" w:rsidRDefault="00C226D9" w:rsidP="00A66DFA">
            <w:pPr>
              <w:spacing w:line="300" w:lineRule="auto"/>
              <w:rPr>
                <w:rFonts w:ascii="Arial" w:hAnsi="Arial" w:cs="Arial"/>
                <w:sz w:val="24"/>
                <w:szCs w:val="24"/>
                <w:lang w:val="ru-RU"/>
              </w:rPr>
            </w:pPr>
          </w:p>
          <w:p w:rsidR="00C226D9" w:rsidRPr="00C4220E" w:rsidRDefault="00C226D9" w:rsidP="00A66DFA">
            <w:pPr>
              <w:spacing w:line="300" w:lineRule="auto"/>
              <w:rPr>
                <w:rFonts w:ascii="Arial" w:hAnsi="Arial" w:cs="Arial"/>
                <w:sz w:val="24"/>
                <w:szCs w:val="24"/>
              </w:rPr>
            </w:pPr>
            <w:r w:rsidRPr="00C4220E">
              <w:rPr>
                <w:rFonts w:ascii="Arial" w:hAnsi="Arial" w:cs="Arial"/>
                <w:color w:val="000000"/>
                <w:sz w:val="24"/>
                <w:szCs w:val="24"/>
                <w:lang w:val="ru-RU"/>
              </w:rPr>
              <w:t>5.2.</w:t>
            </w:r>
            <w:r w:rsidRPr="00C4220E">
              <w:rPr>
                <w:rFonts w:ascii="Arial" w:hAnsi="Arial" w:cs="Arial"/>
                <w:color w:val="000000"/>
                <w:sz w:val="24"/>
                <w:szCs w:val="24"/>
                <w:lang w:val="ru-RU"/>
              </w:rPr>
              <w:tab/>
            </w:r>
            <w:r w:rsidRPr="00C4220E">
              <w:rPr>
                <w:rFonts w:ascii="Arial" w:hAnsi="Arial" w:cs="Arial"/>
                <w:sz w:val="24"/>
                <w:szCs w:val="24"/>
              </w:rPr>
              <w:t>Special hazards arising from the substance or mixture</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The RISK IMPACT DUE to FIRE do NOT breathe combustion products</w:t>
            </w:r>
          </w:p>
          <w:p w:rsidR="00C226D9" w:rsidRPr="00C4220E" w:rsidRDefault="00C226D9" w:rsidP="00A66DFA">
            <w:pPr>
              <w:spacing w:line="300" w:lineRule="auto"/>
              <w:rPr>
                <w:rFonts w:ascii="Arial" w:hAnsi="Arial" w:cs="Arial"/>
                <w:sz w:val="24"/>
                <w:szCs w:val="24"/>
              </w:rPr>
            </w:pPr>
          </w:p>
          <w:p w:rsidR="00C226D9" w:rsidRPr="00C4220E" w:rsidRDefault="00C226D9" w:rsidP="00A66DFA">
            <w:pPr>
              <w:spacing w:line="300" w:lineRule="auto"/>
              <w:rPr>
                <w:rFonts w:ascii="Arial" w:hAnsi="Arial" w:cs="Arial"/>
                <w:sz w:val="24"/>
                <w:szCs w:val="24"/>
              </w:rPr>
            </w:pPr>
            <w:r w:rsidRPr="00C4220E">
              <w:rPr>
                <w:rFonts w:ascii="Arial" w:hAnsi="Arial" w:cs="Arial"/>
                <w:color w:val="000000"/>
                <w:sz w:val="24"/>
                <w:szCs w:val="24"/>
                <w:lang w:val="ru-RU"/>
              </w:rPr>
              <w:t>5.3.</w:t>
            </w:r>
            <w:r w:rsidRPr="00C4220E">
              <w:rPr>
                <w:rFonts w:ascii="Arial" w:hAnsi="Arial" w:cs="Arial"/>
                <w:b/>
                <w:color w:val="000000"/>
                <w:sz w:val="24"/>
                <w:szCs w:val="24"/>
                <w:lang w:val="ru-RU"/>
              </w:rPr>
              <w:tab/>
            </w:r>
            <w:r w:rsidRPr="00C4220E">
              <w:rPr>
                <w:rFonts w:ascii="Arial" w:hAnsi="Arial" w:cs="Arial"/>
                <w:sz w:val="24"/>
                <w:szCs w:val="24"/>
              </w:rPr>
              <w:t>Advice for fire-fighters</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GENERAL INFORMATION</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To cool the containers with water jets in order to avoid decomposition of the substance and the identification of potentially hazardous substances. Always wear a complete outfit for fire protection. To collect the water used to extinguish fire that cannot be poured down the drain. To dump contaminated water used for extinguishing and the remains after the fire, in accordance with applicable standards.</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EQUIPMENT</w:t>
            </w:r>
          </w:p>
          <w:p w:rsidR="00C226D9" w:rsidRPr="00C4220E" w:rsidRDefault="00C226D9" w:rsidP="00A66DFA">
            <w:pPr>
              <w:spacing w:afterLines="50" w:after="156" w:line="300" w:lineRule="auto"/>
              <w:rPr>
                <w:rFonts w:ascii="Arial" w:hAnsi="Arial" w:cs="Arial"/>
                <w:color w:val="000000"/>
                <w:sz w:val="24"/>
                <w:szCs w:val="24"/>
              </w:rPr>
            </w:pPr>
            <w:r w:rsidRPr="00C4220E">
              <w:rPr>
                <w:rFonts w:ascii="Arial" w:hAnsi="Arial" w:cs="Arial"/>
                <w:sz w:val="24"/>
                <w:szCs w:val="24"/>
              </w:rPr>
              <w:t>Normal clothing for firefighting, such as self-contained respirator with compressed air open circuit (EN 137), set for protection from the flames (EN469), gloves for protection against flame (EN 659) and boots for firefighters (HO A29 or A30).</w:t>
            </w:r>
          </w:p>
        </w:tc>
      </w:tr>
      <w:tr w:rsidR="00C226D9" w:rsidRPr="00C4220E" w:rsidTr="00A66DFA">
        <w:tc>
          <w:tcPr>
            <w:tcW w:w="10445" w:type="dxa"/>
            <w:tcBorders>
              <w:top w:val="single" w:sz="4" w:space="0" w:color="auto"/>
              <w:bottom w:val="single" w:sz="12" w:space="0" w:color="auto"/>
            </w:tcBorders>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t>SECTION 6. Measures in case of unexpected leaks</w:t>
            </w:r>
          </w:p>
        </w:tc>
      </w:tr>
      <w:tr w:rsidR="00C226D9" w:rsidRPr="00C4220E" w:rsidTr="00A66DFA">
        <w:tc>
          <w:tcPr>
            <w:tcW w:w="10445" w:type="dxa"/>
            <w:tcBorders>
              <w:top w:val="single" w:sz="12" w:space="0" w:color="auto"/>
              <w:bottom w:val="single" w:sz="4" w:space="0" w:color="auto"/>
            </w:tcBorders>
          </w:tcPr>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lang w:val="ru-RU"/>
              </w:rPr>
              <w:t>6.1.</w:t>
            </w:r>
            <w:r w:rsidRPr="00C4220E">
              <w:rPr>
                <w:rFonts w:ascii="Arial" w:hAnsi="Arial" w:cs="Arial"/>
                <w:b/>
                <w:sz w:val="24"/>
                <w:szCs w:val="24"/>
                <w:lang w:val="ru-RU"/>
              </w:rPr>
              <w:t xml:space="preserve"> </w:t>
            </w:r>
            <w:r w:rsidRPr="00C4220E">
              <w:rPr>
                <w:rFonts w:ascii="Arial" w:hAnsi="Arial" w:cs="Arial"/>
                <w:sz w:val="24"/>
                <w:szCs w:val="24"/>
              </w:rPr>
              <w:t xml:space="preserve">Personal precautions, protective equipment and emergency procedures </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In the presence of vapor or dust present in the air, to use means to protect respiratory tract. These instructions apply to individuals performing treatment, and for emergency situations.</w:t>
            </w:r>
          </w:p>
          <w:p w:rsidR="00C226D9" w:rsidRPr="00C4220E" w:rsidRDefault="00C226D9" w:rsidP="00A66DFA">
            <w:pPr>
              <w:spacing w:line="300" w:lineRule="auto"/>
              <w:rPr>
                <w:rFonts w:ascii="Arial" w:hAnsi="Arial" w:cs="Arial"/>
                <w:sz w:val="24"/>
                <w:szCs w:val="24"/>
              </w:rPr>
            </w:pP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lang w:val="ru-RU"/>
              </w:rPr>
              <w:t xml:space="preserve">6.2. </w:t>
            </w:r>
            <w:r w:rsidRPr="00C4220E">
              <w:rPr>
                <w:rFonts w:ascii="Arial" w:hAnsi="Arial" w:cs="Arial"/>
                <w:sz w:val="24"/>
                <w:szCs w:val="24"/>
              </w:rPr>
              <w:t>Measures of environmental protection</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To avoid penetration of the substance in sewage effluents, surface, water, aquifers.</w:t>
            </w:r>
          </w:p>
          <w:p w:rsidR="00C226D9" w:rsidRPr="00C4220E" w:rsidRDefault="00C226D9" w:rsidP="00A66DFA">
            <w:pPr>
              <w:spacing w:afterLines="50" w:after="156" w:line="300" w:lineRule="auto"/>
              <w:rPr>
                <w:rFonts w:ascii="Arial" w:hAnsi="Arial" w:cs="Arial"/>
                <w:sz w:val="24"/>
                <w:szCs w:val="24"/>
                <w:lang w:val="ru-RU"/>
              </w:rPr>
            </w:pP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lang w:val="ru-RU"/>
              </w:rPr>
              <w:t>6.3.</w:t>
            </w:r>
            <w:r w:rsidRPr="00C4220E">
              <w:rPr>
                <w:rFonts w:ascii="Arial" w:hAnsi="Arial" w:cs="Arial"/>
                <w:b/>
                <w:sz w:val="24"/>
                <w:szCs w:val="24"/>
                <w:lang w:val="ru-RU"/>
              </w:rPr>
              <w:t xml:space="preserve"> </w:t>
            </w:r>
            <w:r w:rsidRPr="00C4220E">
              <w:rPr>
                <w:rFonts w:ascii="Arial" w:hAnsi="Arial" w:cs="Arial"/>
                <w:sz w:val="24"/>
                <w:szCs w:val="24"/>
              </w:rPr>
              <w:t>Methods and material for containment and cleaning</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Circle the substance with earth or inert material. Collect as much material as possible and eliminate the rest using jets of water. The landfill of the contaminated material must be in accordance with the instructions given in paragraph 13.</w:t>
            </w:r>
          </w:p>
          <w:p w:rsidR="00C226D9" w:rsidRPr="00C4220E" w:rsidRDefault="00C226D9" w:rsidP="00A66DFA">
            <w:pPr>
              <w:spacing w:line="300" w:lineRule="auto"/>
              <w:rPr>
                <w:rFonts w:ascii="Arial" w:hAnsi="Arial" w:cs="Arial"/>
                <w:sz w:val="24"/>
                <w:szCs w:val="24"/>
                <w:lang w:val="ru-RU"/>
              </w:rPr>
            </w:pP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lang w:val="ru-RU"/>
              </w:rPr>
              <w:t>6.4.</w:t>
            </w:r>
            <w:r w:rsidRPr="00C4220E">
              <w:rPr>
                <w:rFonts w:ascii="Arial" w:hAnsi="Arial" w:cs="Arial"/>
                <w:b/>
                <w:sz w:val="24"/>
                <w:szCs w:val="24"/>
                <w:lang w:val="ru-RU"/>
              </w:rPr>
              <w:t xml:space="preserve"> </w:t>
            </w:r>
            <w:r w:rsidRPr="00C4220E">
              <w:rPr>
                <w:rFonts w:ascii="Arial" w:hAnsi="Arial" w:cs="Arial"/>
                <w:sz w:val="24"/>
                <w:szCs w:val="24"/>
              </w:rPr>
              <w:t>Reference to other sections</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Information concerning personal protection and removal to the dump, is given in sections 8 and 13.</w:t>
            </w:r>
          </w:p>
        </w:tc>
      </w:tr>
      <w:tr w:rsidR="00C226D9" w:rsidRPr="00C4220E" w:rsidTr="00A66DFA">
        <w:tc>
          <w:tcPr>
            <w:tcW w:w="10445" w:type="dxa"/>
            <w:tcBorders>
              <w:top w:val="single" w:sz="4" w:space="0" w:color="auto"/>
              <w:bottom w:val="single" w:sz="4" w:space="0" w:color="auto"/>
            </w:tcBorders>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lastRenderedPageBreak/>
              <w:t>SECTION 7. Moving and storage</w:t>
            </w:r>
          </w:p>
        </w:tc>
      </w:tr>
      <w:tr w:rsidR="00C226D9" w:rsidRPr="00C4220E" w:rsidTr="00A66DFA">
        <w:tc>
          <w:tcPr>
            <w:tcW w:w="10445" w:type="dxa"/>
            <w:tcBorders>
              <w:top w:val="single" w:sz="4" w:space="0" w:color="auto"/>
              <w:left w:val="single" w:sz="4" w:space="0" w:color="auto"/>
              <w:bottom w:val="single" w:sz="4" w:space="0" w:color="auto"/>
              <w:right w:val="single" w:sz="4" w:space="0" w:color="auto"/>
            </w:tcBorders>
          </w:tcPr>
          <w:p w:rsidR="00C226D9" w:rsidRPr="00C4220E" w:rsidRDefault="00C226D9" w:rsidP="00A66DFA">
            <w:pPr>
              <w:spacing w:beforeLines="50" w:before="156" w:line="300" w:lineRule="auto"/>
              <w:rPr>
                <w:rFonts w:ascii="Arial" w:hAnsi="Arial" w:cs="Arial"/>
                <w:sz w:val="24"/>
                <w:szCs w:val="24"/>
              </w:rPr>
            </w:pPr>
            <w:r w:rsidRPr="00C4220E">
              <w:rPr>
                <w:rFonts w:ascii="Arial" w:eastAsia="黑体" w:hAnsi="Arial" w:cs="Arial"/>
                <w:color w:val="000000"/>
                <w:sz w:val="24"/>
                <w:szCs w:val="24"/>
                <w:lang w:val="ru-RU"/>
              </w:rPr>
              <w:t>7.1.</w:t>
            </w:r>
            <w:r w:rsidRPr="00C4220E">
              <w:rPr>
                <w:rFonts w:ascii="Arial" w:eastAsia="黑体" w:hAnsi="Arial" w:cs="Arial"/>
                <w:b/>
                <w:color w:val="000000"/>
                <w:sz w:val="24"/>
                <w:szCs w:val="24"/>
                <w:lang w:val="ru-RU"/>
              </w:rPr>
              <w:t xml:space="preserve"> </w:t>
            </w:r>
            <w:r w:rsidRPr="00C4220E">
              <w:rPr>
                <w:rFonts w:ascii="Arial" w:hAnsi="Arial" w:cs="Arial"/>
                <w:sz w:val="24"/>
                <w:szCs w:val="24"/>
              </w:rPr>
              <w:t>Measures for the safe movement</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 xml:space="preserve">Contact with the substance, after reading all the other sections of the specification for security. Avoid the proliferation of tools in the environment. Do not smoke, eat, </w:t>
            </w:r>
            <w:proofErr w:type="gramStart"/>
            <w:r w:rsidRPr="00C4220E">
              <w:rPr>
                <w:rFonts w:ascii="Arial" w:hAnsi="Arial" w:cs="Arial"/>
                <w:sz w:val="24"/>
                <w:szCs w:val="24"/>
              </w:rPr>
              <w:t>drink</w:t>
            </w:r>
            <w:proofErr w:type="gramEnd"/>
            <w:r w:rsidRPr="00C4220E">
              <w:rPr>
                <w:rFonts w:ascii="Arial" w:hAnsi="Arial" w:cs="Arial"/>
                <w:sz w:val="24"/>
                <w:szCs w:val="24"/>
              </w:rPr>
              <w:t xml:space="preserve"> during usage.</w:t>
            </w:r>
          </w:p>
          <w:p w:rsidR="00C226D9" w:rsidRPr="00C4220E" w:rsidRDefault="00C226D9" w:rsidP="00A66DFA">
            <w:pPr>
              <w:spacing w:beforeLines="50" w:before="156" w:line="300" w:lineRule="auto"/>
              <w:rPr>
                <w:rFonts w:ascii="Arial" w:eastAsia="黑体" w:hAnsi="Arial" w:cs="Arial"/>
                <w:color w:val="000000"/>
                <w:sz w:val="24"/>
                <w:szCs w:val="24"/>
                <w:lang w:val="ru-RU"/>
              </w:rPr>
            </w:pPr>
          </w:p>
          <w:p w:rsidR="00C226D9" w:rsidRPr="00C4220E" w:rsidRDefault="00C226D9" w:rsidP="00A66DFA">
            <w:pPr>
              <w:spacing w:line="300" w:lineRule="auto"/>
              <w:rPr>
                <w:rFonts w:ascii="Arial" w:hAnsi="Arial" w:cs="Arial"/>
                <w:sz w:val="24"/>
                <w:szCs w:val="24"/>
              </w:rPr>
            </w:pPr>
            <w:r w:rsidRPr="00C4220E">
              <w:rPr>
                <w:rFonts w:ascii="Arial" w:eastAsia="黑体" w:hAnsi="Arial" w:cs="Arial"/>
                <w:color w:val="000000"/>
                <w:sz w:val="24"/>
                <w:szCs w:val="24"/>
                <w:lang w:val="ru-RU"/>
              </w:rPr>
              <w:t>7.2.</w:t>
            </w:r>
            <w:r w:rsidRPr="00C4220E">
              <w:rPr>
                <w:rFonts w:ascii="Arial" w:eastAsia="黑体" w:hAnsi="Arial" w:cs="Arial"/>
                <w:b/>
                <w:color w:val="000000"/>
                <w:sz w:val="24"/>
                <w:szCs w:val="24"/>
                <w:lang w:val="ru-RU"/>
              </w:rPr>
              <w:t xml:space="preserve"> </w:t>
            </w:r>
            <w:r w:rsidRPr="00C4220E">
              <w:rPr>
                <w:rFonts w:ascii="Arial" w:hAnsi="Arial" w:cs="Arial"/>
                <w:sz w:val="24"/>
                <w:szCs w:val="24"/>
              </w:rPr>
              <w:t>Conditions for safe storage, including any incompatibilities</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Store the substance in sealed containers and to avoid long-term high temperature storage in the condition of 2-35</w:t>
            </w:r>
            <w:r w:rsidRPr="00C4220E">
              <w:rPr>
                <w:rStyle w:val="a8"/>
                <w:rFonts w:ascii="宋体" w:hAnsi="宋体" w:cs="宋体" w:hint="eastAsia"/>
                <w:color w:val="333333"/>
                <w:sz w:val="24"/>
                <w:szCs w:val="24"/>
              </w:rPr>
              <w:t>℃</w:t>
            </w:r>
            <w:r w:rsidRPr="00C4220E">
              <w:rPr>
                <w:rStyle w:val="a8"/>
                <w:rFonts w:ascii="Arial" w:hAnsi="Arial" w:cs="Arial"/>
                <w:color w:val="333333"/>
                <w:sz w:val="24"/>
                <w:szCs w:val="24"/>
              </w:rPr>
              <w:t>,</w:t>
            </w:r>
            <w:r w:rsidRPr="00C4220E">
              <w:rPr>
                <w:rFonts w:ascii="Arial" w:hAnsi="Arial" w:cs="Arial"/>
                <w:sz w:val="24"/>
                <w:szCs w:val="24"/>
              </w:rPr>
              <w:t>Keep the tanks away from incompatible compounds, checking the work in section 10.</w:t>
            </w:r>
          </w:p>
          <w:p w:rsidR="00C226D9" w:rsidRPr="00C4220E" w:rsidRDefault="00C226D9" w:rsidP="00A66DFA">
            <w:pPr>
              <w:spacing w:line="300" w:lineRule="auto"/>
              <w:rPr>
                <w:rFonts w:ascii="Arial" w:hAnsi="Arial" w:cs="Arial"/>
                <w:sz w:val="24"/>
                <w:szCs w:val="24"/>
              </w:rPr>
            </w:pPr>
          </w:p>
          <w:p w:rsidR="00C226D9" w:rsidRPr="00C4220E" w:rsidRDefault="00C226D9" w:rsidP="00A66DFA">
            <w:pPr>
              <w:spacing w:line="300" w:lineRule="auto"/>
              <w:rPr>
                <w:rFonts w:ascii="Arial" w:hAnsi="Arial" w:cs="Arial"/>
                <w:sz w:val="24"/>
                <w:szCs w:val="24"/>
              </w:rPr>
            </w:pPr>
            <w:r w:rsidRPr="00C4220E">
              <w:rPr>
                <w:rFonts w:ascii="Arial" w:hAnsi="Arial" w:cs="Arial"/>
                <w:color w:val="000000"/>
                <w:sz w:val="24"/>
                <w:szCs w:val="24"/>
                <w:lang w:val="ru-RU"/>
              </w:rPr>
              <w:t>7.3.</w:t>
            </w:r>
            <w:r w:rsidRPr="00C4220E">
              <w:rPr>
                <w:rFonts w:ascii="Arial" w:hAnsi="Arial" w:cs="Arial"/>
                <w:b/>
                <w:color w:val="000000"/>
                <w:sz w:val="24"/>
                <w:szCs w:val="24"/>
                <w:lang w:val="ru-RU"/>
              </w:rPr>
              <w:t xml:space="preserve"> </w:t>
            </w:r>
            <w:r w:rsidRPr="00C4220E">
              <w:rPr>
                <w:rFonts w:ascii="Arial" w:hAnsi="Arial" w:cs="Arial"/>
                <w:sz w:val="24"/>
                <w:szCs w:val="24"/>
              </w:rPr>
              <w:t>Specific end use</w:t>
            </w:r>
          </w:p>
          <w:p w:rsidR="00C226D9" w:rsidRPr="00C4220E" w:rsidRDefault="00C226D9" w:rsidP="00A66DFA">
            <w:pPr>
              <w:spacing w:line="300" w:lineRule="auto"/>
              <w:rPr>
                <w:rFonts w:ascii="Arial" w:eastAsia="黑体" w:hAnsi="Arial" w:cs="Arial"/>
                <w:color w:val="000000"/>
                <w:sz w:val="24"/>
                <w:szCs w:val="24"/>
                <w:lang w:val="ru-RU"/>
              </w:rPr>
            </w:pPr>
            <w:r w:rsidRPr="00C4220E">
              <w:rPr>
                <w:rFonts w:ascii="Arial" w:hAnsi="Arial" w:cs="Arial"/>
                <w:sz w:val="24"/>
                <w:szCs w:val="24"/>
              </w:rPr>
              <w:t>No information</w:t>
            </w:r>
          </w:p>
        </w:tc>
      </w:tr>
      <w:tr w:rsidR="00C226D9" w:rsidRPr="00C4220E" w:rsidTr="00A66DFA">
        <w:tc>
          <w:tcPr>
            <w:tcW w:w="10445" w:type="dxa"/>
            <w:tcBorders>
              <w:top w:val="single" w:sz="4" w:space="0" w:color="auto"/>
              <w:left w:val="single" w:sz="4" w:space="0" w:color="auto"/>
              <w:bottom w:val="single" w:sz="4" w:space="0" w:color="auto"/>
              <w:right w:val="single" w:sz="4" w:space="0" w:color="auto"/>
            </w:tcBorders>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t>SECTION</w:t>
            </w:r>
            <w:r w:rsidRPr="00C4220E">
              <w:rPr>
                <w:rFonts w:ascii="Arial" w:hAnsi="Arial" w:cs="Arial"/>
                <w:sz w:val="24"/>
                <w:szCs w:val="24"/>
                <w:lang w:val="ru-RU"/>
              </w:rPr>
              <w:t xml:space="preserve"> 8. </w:t>
            </w:r>
            <w:r w:rsidRPr="00C4220E">
              <w:rPr>
                <w:rFonts w:ascii="Arial" w:hAnsi="Arial" w:cs="Arial"/>
                <w:sz w:val="24"/>
                <w:szCs w:val="24"/>
              </w:rPr>
              <w:t>Exposure</w:t>
            </w:r>
            <w:r w:rsidRPr="00C4220E">
              <w:rPr>
                <w:rFonts w:ascii="Arial" w:hAnsi="Arial" w:cs="Arial"/>
                <w:sz w:val="24"/>
                <w:szCs w:val="24"/>
                <w:lang w:val="ru-RU"/>
              </w:rPr>
              <w:t xml:space="preserve"> </w:t>
            </w:r>
            <w:r w:rsidRPr="00C4220E">
              <w:rPr>
                <w:rFonts w:ascii="Arial" w:hAnsi="Arial" w:cs="Arial"/>
                <w:sz w:val="24"/>
                <w:szCs w:val="24"/>
              </w:rPr>
              <w:t>controls</w:t>
            </w:r>
            <w:r w:rsidRPr="00C4220E">
              <w:rPr>
                <w:rFonts w:ascii="Arial" w:hAnsi="Arial" w:cs="Arial"/>
                <w:sz w:val="24"/>
                <w:szCs w:val="24"/>
                <w:lang w:val="ru-RU"/>
              </w:rPr>
              <w:t xml:space="preserve">/ </w:t>
            </w:r>
            <w:r w:rsidRPr="00C4220E">
              <w:rPr>
                <w:rFonts w:ascii="Arial" w:hAnsi="Arial" w:cs="Arial"/>
                <w:sz w:val="24"/>
                <w:szCs w:val="24"/>
              </w:rPr>
              <w:t>personal</w:t>
            </w:r>
            <w:r w:rsidRPr="00C4220E">
              <w:rPr>
                <w:rFonts w:ascii="Arial" w:hAnsi="Arial" w:cs="Arial"/>
                <w:sz w:val="24"/>
                <w:szCs w:val="24"/>
                <w:lang w:val="ru-RU"/>
              </w:rPr>
              <w:t xml:space="preserve"> </w:t>
            </w:r>
            <w:r w:rsidRPr="00C4220E">
              <w:rPr>
                <w:rFonts w:ascii="Arial" w:hAnsi="Arial" w:cs="Arial"/>
                <w:sz w:val="24"/>
                <w:szCs w:val="24"/>
              </w:rPr>
              <w:t>protection</w:t>
            </w:r>
          </w:p>
        </w:tc>
      </w:tr>
      <w:tr w:rsidR="00C226D9" w:rsidRPr="00C4220E" w:rsidTr="00A66DFA">
        <w:trPr>
          <w:trHeight w:val="840"/>
        </w:trPr>
        <w:tc>
          <w:tcPr>
            <w:tcW w:w="10445" w:type="dxa"/>
            <w:tcBorders>
              <w:top w:val="single" w:sz="4" w:space="0" w:color="auto"/>
              <w:bottom w:val="single" w:sz="4" w:space="0" w:color="auto"/>
            </w:tcBorders>
          </w:tcPr>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Given the fact that the use of adequate technical measures should have the primary role regarding personal protective equipment, ensure good ventilation at the workplace through effective local extraction.</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HAND PROTECTION</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Protect your hands with work gloves, category I (reference Directive 89/686/EEC and standard EN 374) made of latex, PVC or equivalent. The final choice of work glove material should take into account: degradation, time of rupture and permeability. In the case of drugs it is necessary to check the stability of working gloves before use, as it is impossible to foresee. Gloves have a wear time-dependent effects.</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SKIN PROTECTION</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 xml:space="preserve">Wear work clothes with long sleeves and safety shoes for professional use category I (Ref Directive 89/686/EEC and standard EN ISO 20344). Wash with soap and water after removing </w:t>
            </w:r>
            <w:r w:rsidRPr="00C4220E">
              <w:rPr>
                <w:rFonts w:ascii="Arial" w:hAnsi="Arial" w:cs="Arial"/>
                <w:sz w:val="24"/>
                <w:szCs w:val="24"/>
              </w:rPr>
              <w:lastRenderedPageBreak/>
              <w:t>protective clothing.</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RESPIRATORY PROTECTION</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In case of exceeding the limit of concentration of one or more substances present in the preparation is relevant to the daily level of exposure in the work environment or to the part of established by the service of prevention and occupational safety, use facial filter, wear respirator with filter type A or universal type, whose class (1, 2 or 3) should be chosen according to the limit concentration of use (Ref standard EN 14387). The use of products for respiratory protection, such as masks of the above type, it is necessary in the absence of technical measures to limit the exposure of workers. The protection provided by masks is limited.</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 xml:space="preserve">In that case, if the substance is </w:t>
            </w:r>
            <w:proofErr w:type="spellStart"/>
            <w:r w:rsidRPr="00C4220E">
              <w:rPr>
                <w:rFonts w:ascii="Arial" w:hAnsi="Arial" w:cs="Arial"/>
                <w:sz w:val="24"/>
                <w:szCs w:val="24"/>
              </w:rPr>
              <w:t>odourless</w:t>
            </w:r>
            <w:proofErr w:type="spellEnd"/>
            <w:r w:rsidRPr="00C4220E">
              <w:rPr>
                <w:rFonts w:ascii="Arial" w:hAnsi="Arial" w:cs="Arial"/>
                <w:sz w:val="24"/>
                <w:szCs w:val="24"/>
              </w:rPr>
              <w:t xml:space="preserve"> or its olfactory threshold is above the exposure limit, or in case of emergency, i.e. when exposure levels unknown or the concentration oxygen in the workplace is below 17% by volume, it is necessary to wear self-contained respirator with compressed air open circuit (reference standard EN 137) or a respirator with external air intake for use with one-piece mask, half mask or snorkel (reference standard EN 138).</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EYE PROTECTION</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It is recommended to wear protective airtight goggles (Ref standard EN 166).</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MONITORING THE IMPACT ON THE ENVIRONMENT</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Emissions from production processes, including emissions from ventilation equipment, should be monitored to ensure compliance with regulations for the protection of the environment.</w:t>
            </w:r>
          </w:p>
        </w:tc>
      </w:tr>
      <w:tr w:rsidR="00C226D9" w:rsidRPr="00C4220E" w:rsidTr="00A66DFA">
        <w:trPr>
          <w:trHeight w:val="271"/>
        </w:trPr>
        <w:tc>
          <w:tcPr>
            <w:tcW w:w="10445" w:type="dxa"/>
            <w:tcBorders>
              <w:top w:val="single" w:sz="4" w:space="0" w:color="auto"/>
              <w:bottom w:val="single" w:sz="4" w:space="0" w:color="auto"/>
            </w:tcBorders>
            <w:shd w:val="clear" w:color="auto" w:fill="002060"/>
          </w:tcPr>
          <w:p w:rsidR="00C226D9" w:rsidRPr="00C4220E" w:rsidRDefault="00C226D9" w:rsidP="00A66DFA">
            <w:pPr>
              <w:jc w:val="left"/>
              <w:rPr>
                <w:rFonts w:ascii="Arial" w:hAnsi="Arial" w:cs="Arial"/>
                <w:b/>
                <w:color w:val="FFFFFF" w:themeColor="background1"/>
                <w:sz w:val="24"/>
                <w:szCs w:val="24"/>
                <w:lang w:val="ru-RU"/>
              </w:rPr>
            </w:pPr>
            <w:r w:rsidRPr="00C4220E">
              <w:rPr>
                <w:rFonts w:ascii="Arial" w:hAnsi="Arial" w:cs="Arial"/>
                <w:sz w:val="24"/>
                <w:szCs w:val="24"/>
              </w:rPr>
              <w:lastRenderedPageBreak/>
              <w:t>Section 9. The physical and chemical characteristics</w:t>
            </w:r>
          </w:p>
        </w:tc>
      </w:tr>
      <w:tr w:rsidR="00C226D9" w:rsidRPr="00C4220E" w:rsidTr="00A66DFA">
        <w:trPr>
          <w:trHeight w:val="1050"/>
        </w:trPr>
        <w:tc>
          <w:tcPr>
            <w:tcW w:w="9979" w:type="dxa"/>
            <w:tcBorders>
              <w:top w:val="single" w:sz="4" w:space="0" w:color="auto"/>
              <w:bottom w:val="single" w:sz="4" w:space="0" w:color="auto"/>
            </w:tcBorders>
          </w:tcPr>
          <w:p w:rsidR="00C226D9" w:rsidRPr="00C4220E" w:rsidRDefault="00C226D9" w:rsidP="00A66DFA">
            <w:pPr>
              <w:pStyle w:val="a7"/>
              <w:shd w:val="clear" w:color="auto" w:fill="auto"/>
              <w:spacing w:before="0" w:line="240" w:lineRule="auto"/>
              <w:ind w:left="40"/>
              <w:rPr>
                <w:sz w:val="24"/>
                <w:szCs w:val="24"/>
              </w:rPr>
            </w:pPr>
            <w:r w:rsidRPr="00C4220E">
              <w:rPr>
                <w:sz w:val="24"/>
                <w:szCs w:val="24"/>
              </w:rPr>
              <w:t>9.1. Information about the physical properties</w:t>
            </w:r>
          </w:p>
          <w:tbl>
            <w:tblPr>
              <w:tblpPr w:leftFromText="180" w:rightFromText="180" w:vertAnchor="text" w:horzAnchor="margin" w:tblpY="174"/>
              <w:tblOverlap w:val="never"/>
              <w:tblW w:w="0" w:type="auto"/>
              <w:tblLayout w:type="fixed"/>
              <w:tblCellMar>
                <w:left w:w="0" w:type="dxa"/>
                <w:right w:w="0" w:type="dxa"/>
              </w:tblCellMar>
              <w:tblLook w:val="0000" w:firstRow="0" w:lastRow="0" w:firstColumn="0" w:lastColumn="0" w:noHBand="0" w:noVBand="0"/>
            </w:tblPr>
            <w:tblGrid>
              <w:gridCol w:w="4820"/>
              <w:gridCol w:w="3118"/>
            </w:tblGrid>
            <w:tr w:rsidR="00C226D9" w:rsidRPr="00C4220E" w:rsidTr="00A66DFA">
              <w:trPr>
                <w:trHeight w:val="187"/>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Physical condition</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Liquid</w:t>
                  </w:r>
                </w:p>
              </w:tc>
            </w:tr>
            <w:tr w:rsidR="00C226D9" w:rsidRPr="00C4220E" w:rsidTr="00A66DFA">
              <w:trPr>
                <w:trHeight w:val="211"/>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rFonts w:eastAsia="Arial Unicode MS"/>
                      <w:sz w:val="24"/>
                      <w:szCs w:val="24"/>
                      <w:lang w:val="ru-RU"/>
                    </w:rPr>
                    <w:t>Color</w:t>
                  </w:r>
                </w:p>
              </w:tc>
              <w:tc>
                <w:tcPr>
                  <w:tcW w:w="3118" w:type="dxa"/>
                  <w:tcBorders>
                    <w:top w:val="nil"/>
                    <w:left w:val="nil"/>
                    <w:bottom w:val="nil"/>
                    <w:right w:val="nil"/>
                  </w:tcBorders>
                  <w:shd w:val="clear" w:color="auto" w:fill="FFFFFF"/>
                </w:tcPr>
                <w:p w:rsidR="00C226D9" w:rsidRPr="00C4220E" w:rsidRDefault="00BC669D" w:rsidP="00A66DFA">
                  <w:pPr>
                    <w:pStyle w:val="a7"/>
                    <w:shd w:val="clear" w:color="auto" w:fill="auto"/>
                    <w:spacing w:before="0" w:line="240" w:lineRule="auto"/>
                    <w:ind w:left="320"/>
                    <w:rPr>
                      <w:sz w:val="24"/>
                      <w:szCs w:val="24"/>
                    </w:rPr>
                  </w:pPr>
                  <w:r>
                    <w:rPr>
                      <w:rFonts w:eastAsia="Arial Unicode MS"/>
                      <w:sz w:val="24"/>
                      <w:szCs w:val="24"/>
                      <w:lang w:val="ru-RU"/>
                    </w:rPr>
                    <w:t>White basic color</w:t>
                  </w:r>
                </w:p>
              </w:tc>
            </w:tr>
            <w:tr w:rsidR="00C226D9" w:rsidRPr="00C4220E" w:rsidTr="00A66DFA">
              <w:trPr>
                <w:trHeight w:val="187"/>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Smell</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Slight odor</w:t>
                  </w:r>
                </w:p>
              </w:tc>
            </w:tr>
            <w:tr w:rsidR="00C226D9" w:rsidRPr="00C4220E" w:rsidTr="00A66DFA">
              <w:trPr>
                <w:trHeight w:val="202"/>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PH</w:t>
                  </w:r>
                </w:p>
              </w:tc>
              <w:tc>
                <w:tcPr>
                  <w:tcW w:w="3118" w:type="dxa"/>
                  <w:tcBorders>
                    <w:top w:val="nil"/>
                    <w:left w:val="nil"/>
                    <w:bottom w:val="nil"/>
                    <w:right w:val="nil"/>
                  </w:tcBorders>
                  <w:shd w:val="clear" w:color="auto" w:fill="FFFFFF"/>
                </w:tcPr>
                <w:p w:rsidR="00C226D9" w:rsidRPr="00C4220E" w:rsidRDefault="00907B60" w:rsidP="00A66DFA">
                  <w:pPr>
                    <w:pStyle w:val="a7"/>
                    <w:shd w:val="clear" w:color="auto" w:fill="auto"/>
                    <w:spacing w:before="0" w:line="240" w:lineRule="auto"/>
                    <w:ind w:left="320"/>
                    <w:rPr>
                      <w:sz w:val="24"/>
                      <w:szCs w:val="24"/>
                    </w:rPr>
                  </w:pPr>
                  <w:r>
                    <w:rPr>
                      <w:sz w:val="24"/>
                      <w:szCs w:val="24"/>
                      <w:lang w:eastAsia="ru-RU"/>
                    </w:rPr>
                    <w:t>8</w:t>
                  </w:r>
                  <w:r w:rsidR="00C226D9" w:rsidRPr="00C4220E">
                    <w:rPr>
                      <w:sz w:val="24"/>
                      <w:szCs w:val="24"/>
                    </w:rPr>
                    <w:t>-</w:t>
                  </w:r>
                  <w:r w:rsidR="00C226D9" w:rsidRPr="00C4220E">
                    <w:rPr>
                      <w:sz w:val="24"/>
                      <w:szCs w:val="24"/>
                      <w:lang w:eastAsia="ru-RU"/>
                    </w:rPr>
                    <w:t>10</w:t>
                  </w:r>
                </w:p>
              </w:tc>
            </w:tr>
            <w:tr w:rsidR="00C226D9" w:rsidRPr="00C4220E" w:rsidTr="00A66DFA">
              <w:trPr>
                <w:trHeight w:val="187"/>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Freezing point</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lang w:eastAsia="ru-RU"/>
                    </w:rPr>
                    <w:t>0</w:t>
                  </w:r>
                  <w:r w:rsidRPr="00C4220E">
                    <w:rPr>
                      <w:rFonts w:ascii="宋体" w:hAnsi="宋体" w:cs="宋体" w:hint="eastAsia"/>
                      <w:sz w:val="24"/>
                      <w:szCs w:val="24"/>
                      <w:lang w:eastAsia="ru-RU"/>
                    </w:rPr>
                    <w:t>℃</w:t>
                  </w:r>
                </w:p>
              </w:tc>
            </w:tr>
            <w:tr w:rsidR="00C226D9" w:rsidRPr="00C4220E" w:rsidTr="00A66DFA">
              <w:trPr>
                <w:trHeight w:val="192"/>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Boiling point</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lang w:eastAsia="ru-RU"/>
                    </w:rPr>
                    <w:t>100</w:t>
                  </w:r>
                  <w:r w:rsidRPr="00C4220E">
                    <w:rPr>
                      <w:rFonts w:ascii="宋体" w:hAnsi="宋体" w:cs="宋体" w:hint="eastAsia"/>
                      <w:sz w:val="24"/>
                      <w:szCs w:val="24"/>
                      <w:lang w:eastAsia="ru-RU"/>
                    </w:rPr>
                    <w:t>℃</w:t>
                  </w:r>
                </w:p>
              </w:tc>
            </w:tr>
            <w:tr w:rsidR="00C226D9" w:rsidRPr="00C4220E" w:rsidTr="00A66DFA">
              <w:trPr>
                <w:trHeight w:val="187"/>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Point Flammability</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Not applicable</w:t>
                  </w:r>
                </w:p>
              </w:tc>
            </w:tr>
            <w:tr w:rsidR="00C226D9" w:rsidRPr="00C4220E" w:rsidTr="00A66DFA">
              <w:trPr>
                <w:trHeight w:val="202"/>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Combustibility of solids and gases</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Not applicable</w:t>
                  </w:r>
                </w:p>
              </w:tc>
            </w:tr>
            <w:tr w:rsidR="00C226D9" w:rsidRPr="00C4220E" w:rsidTr="00A66DFA">
              <w:trPr>
                <w:trHeight w:val="202"/>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lang w:val="ru-RU"/>
                    </w:rPr>
                  </w:pPr>
                  <w:r w:rsidRPr="00C4220E">
                    <w:rPr>
                      <w:sz w:val="24"/>
                      <w:szCs w:val="24"/>
                    </w:rPr>
                    <w:t>Lower flammability limit</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Not applicable</w:t>
                  </w:r>
                </w:p>
              </w:tc>
            </w:tr>
            <w:tr w:rsidR="00C226D9" w:rsidRPr="00C4220E" w:rsidTr="00A66DFA">
              <w:trPr>
                <w:trHeight w:val="192"/>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lang w:val="ru-RU"/>
                    </w:rPr>
                  </w:pPr>
                  <w:r w:rsidRPr="00C4220E">
                    <w:rPr>
                      <w:sz w:val="24"/>
                      <w:szCs w:val="24"/>
                    </w:rPr>
                    <w:t>Upper flammability limit</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Not applicable</w:t>
                  </w:r>
                </w:p>
              </w:tc>
            </w:tr>
            <w:tr w:rsidR="00C226D9" w:rsidRPr="00C4220E" w:rsidTr="00A66DFA">
              <w:trPr>
                <w:trHeight w:val="202"/>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Lower explosion</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Not applicable</w:t>
                  </w:r>
                </w:p>
              </w:tc>
            </w:tr>
            <w:tr w:rsidR="00C226D9" w:rsidRPr="00C4220E" w:rsidTr="00A66DFA">
              <w:trPr>
                <w:trHeight w:val="197"/>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Upper explosion</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Not applicable</w:t>
                  </w:r>
                </w:p>
              </w:tc>
            </w:tr>
            <w:tr w:rsidR="00C226D9" w:rsidRPr="00C4220E" w:rsidTr="00A66DFA">
              <w:trPr>
                <w:trHeight w:val="192"/>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Specific gravity</w:t>
                  </w:r>
                </w:p>
              </w:tc>
              <w:tc>
                <w:tcPr>
                  <w:tcW w:w="3118" w:type="dxa"/>
                  <w:tcBorders>
                    <w:top w:val="nil"/>
                    <w:left w:val="nil"/>
                    <w:bottom w:val="nil"/>
                    <w:right w:val="nil"/>
                  </w:tcBorders>
                  <w:shd w:val="clear" w:color="auto" w:fill="FFFFFF"/>
                </w:tcPr>
                <w:p w:rsidR="00C226D9" w:rsidRPr="00C4220E" w:rsidRDefault="002F26BC" w:rsidP="00A66DFA">
                  <w:pPr>
                    <w:pStyle w:val="a7"/>
                    <w:shd w:val="clear" w:color="auto" w:fill="auto"/>
                    <w:spacing w:before="0" w:line="240" w:lineRule="auto"/>
                    <w:ind w:left="320"/>
                    <w:rPr>
                      <w:sz w:val="24"/>
                      <w:szCs w:val="24"/>
                    </w:rPr>
                  </w:pPr>
                  <w:r>
                    <w:rPr>
                      <w:sz w:val="24"/>
                      <w:szCs w:val="24"/>
                    </w:rPr>
                    <w:t>1.</w:t>
                  </w:r>
                  <w:r w:rsidR="002A55F9">
                    <w:rPr>
                      <w:rFonts w:hint="eastAsia"/>
                      <w:sz w:val="24"/>
                      <w:szCs w:val="24"/>
                    </w:rPr>
                    <w:t>5</w:t>
                  </w:r>
                  <w:r>
                    <w:rPr>
                      <w:sz w:val="24"/>
                      <w:szCs w:val="24"/>
                    </w:rPr>
                    <w:t>-</w:t>
                  </w:r>
                  <w:r w:rsidR="002A55F9">
                    <w:rPr>
                      <w:rFonts w:hint="eastAsia"/>
                      <w:sz w:val="24"/>
                      <w:szCs w:val="24"/>
                    </w:rPr>
                    <w:t>2</w:t>
                  </w:r>
                  <w:r w:rsidR="00C226D9" w:rsidRPr="00C4220E">
                    <w:rPr>
                      <w:sz w:val="24"/>
                      <w:szCs w:val="24"/>
                    </w:rPr>
                    <w:t>Kg/I</w:t>
                  </w:r>
                </w:p>
              </w:tc>
            </w:tr>
            <w:tr w:rsidR="00C226D9" w:rsidRPr="00C4220E" w:rsidTr="00A66DFA">
              <w:trPr>
                <w:trHeight w:val="192"/>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Solubility</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Soluble in water</w:t>
                  </w:r>
                </w:p>
              </w:tc>
            </w:tr>
            <w:tr w:rsidR="00C226D9" w:rsidRPr="00C4220E" w:rsidTr="00A66DFA">
              <w:trPr>
                <w:trHeight w:val="197"/>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lang w:val="ru-RU"/>
                    </w:rPr>
                  </w:pPr>
                  <w:r w:rsidRPr="00C4220E">
                    <w:rPr>
                      <w:sz w:val="24"/>
                      <w:szCs w:val="24"/>
                    </w:rPr>
                    <w:t>Decomposition temperature</w:t>
                  </w:r>
                </w:p>
              </w:tc>
              <w:tc>
                <w:tcPr>
                  <w:tcW w:w="3118"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320"/>
                    <w:rPr>
                      <w:sz w:val="24"/>
                      <w:szCs w:val="24"/>
                    </w:rPr>
                  </w:pPr>
                  <w:r w:rsidRPr="00C4220E">
                    <w:rPr>
                      <w:sz w:val="24"/>
                      <w:szCs w:val="24"/>
                    </w:rPr>
                    <w:t>Not applicable</w:t>
                  </w:r>
                </w:p>
              </w:tc>
            </w:tr>
            <w:tr w:rsidR="00C226D9" w:rsidRPr="00C4220E" w:rsidTr="00A66DFA">
              <w:trPr>
                <w:trHeight w:val="202"/>
              </w:trPr>
              <w:tc>
                <w:tcPr>
                  <w:tcW w:w="4820" w:type="dxa"/>
                  <w:tcBorders>
                    <w:top w:val="nil"/>
                    <w:left w:val="nil"/>
                    <w:bottom w:val="nil"/>
                    <w:right w:val="nil"/>
                  </w:tcBorders>
                  <w:shd w:val="clear" w:color="auto" w:fill="FFFFFF"/>
                </w:tcPr>
                <w:p w:rsidR="00C226D9" w:rsidRPr="00C4220E" w:rsidRDefault="00C226D9" w:rsidP="00A66DFA">
                  <w:pPr>
                    <w:pStyle w:val="a7"/>
                    <w:shd w:val="clear" w:color="auto" w:fill="auto"/>
                    <w:spacing w:before="0" w:line="240" w:lineRule="auto"/>
                    <w:ind w:left="40"/>
                    <w:rPr>
                      <w:b/>
                      <w:sz w:val="24"/>
                      <w:szCs w:val="24"/>
                    </w:rPr>
                  </w:pPr>
                  <w:r w:rsidRPr="00C4220E">
                    <w:rPr>
                      <w:sz w:val="24"/>
                      <w:szCs w:val="24"/>
                    </w:rPr>
                    <w:t>Viscosity</w:t>
                  </w:r>
                </w:p>
              </w:tc>
              <w:tc>
                <w:tcPr>
                  <w:tcW w:w="3118" w:type="dxa"/>
                  <w:tcBorders>
                    <w:top w:val="nil"/>
                    <w:left w:val="nil"/>
                    <w:bottom w:val="nil"/>
                    <w:right w:val="nil"/>
                  </w:tcBorders>
                  <w:shd w:val="clear" w:color="auto" w:fill="FFFFFF"/>
                </w:tcPr>
                <w:p w:rsidR="00C226D9" w:rsidRPr="00C4220E" w:rsidRDefault="002A55F9" w:rsidP="00A66DFA">
                  <w:pPr>
                    <w:pStyle w:val="a7"/>
                    <w:shd w:val="clear" w:color="auto" w:fill="auto"/>
                    <w:spacing w:before="0" w:line="240" w:lineRule="auto"/>
                    <w:ind w:left="320"/>
                    <w:rPr>
                      <w:sz w:val="24"/>
                      <w:szCs w:val="24"/>
                    </w:rPr>
                  </w:pPr>
                  <w:r>
                    <w:rPr>
                      <w:rFonts w:hint="eastAsia"/>
                      <w:sz w:val="24"/>
                      <w:szCs w:val="24"/>
                    </w:rPr>
                    <w:t>9</w:t>
                  </w:r>
                  <w:r w:rsidR="00907B60">
                    <w:rPr>
                      <w:sz w:val="24"/>
                      <w:szCs w:val="24"/>
                    </w:rPr>
                    <w:t>0-140</w:t>
                  </w:r>
                  <w:r w:rsidR="00C226D9" w:rsidRPr="00C4220E">
                    <w:rPr>
                      <w:sz w:val="24"/>
                      <w:szCs w:val="24"/>
                    </w:rPr>
                    <w:t>KU</w:t>
                  </w:r>
                </w:p>
              </w:tc>
            </w:tr>
          </w:tbl>
          <w:p w:rsidR="00C226D9" w:rsidRPr="00C4220E" w:rsidRDefault="00C226D9" w:rsidP="00A66DFA">
            <w:pPr>
              <w:spacing w:beforeLines="50" w:before="156"/>
              <w:jc w:val="left"/>
              <w:rPr>
                <w:rFonts w:ascii="Arial" w:hAnsi="Arial" w:cs="Arial" w:hint="eastAsia"/>
                <w:sz w:val="24"/>
                <w:szCs w:val="24"/>
              </w:rPr>
            </w:pPr>
          </w:p>
        </w:tc>
      </w:tr>
      <w:tr w:rsidR="00C226D9" w:rsidRPr="00C4220E" w:rsidTr="00A66DFA">
        <w:trPr>
          <w:trHeight w:val="265"/>
        </w:trPr>
        <w:tc>
          <w:tcPr>
            <w:tcW w:w="9979" w:type="dxa"/>
            <w:tcBorders>
              <w:top w:val="single" w:sz="4" w:space="0" w:color="auto"/>
              <w:bottom w:val="single" w:sz="4" w:space="0" w:color="auto"/>
            </w:tcBorders>
            <w:shd w:val="clear" w:color="auto" w:fill="002060"/>
          </w:tcPr>
          <w:p w:rsidR="00C226D9" w:rsidRPr="00C4220E" w:rsidRDefault="00C226D9" w:rsidP="00A66DFA">
            <w:pPr>
              <w:jc w:val="left"/>
              <w:rPr>
                <w:rFonts w:ascii="Arial" w:hAnsi="Arial" w:cs="Arial"/>
                <w:b/>
                <w:sz w:val="24"/>
                <w:szCs w:val="24"/>
              </w:rPr>
            </w:pPr>
            <w:r w:rsidRPr="00C4220E">
              <w:rPr>
                <w:rFonts w:ascii="Arial" w:hAnsi="Arial" w:cs="Arial"/>
                <w:sz w:val="24"/>
                <w:szCs w:val="24"/>
              </w:rPr>
              <w:t>SECTION 10. Stability and reactivity</w:t>
            </w:r>
          </w:p>
        </w:tc>
      </w:tr>
      <w:tr w:rsidR="00C226D9" w:rsidRPr="00C4220E" w:rsidTr="00A66DFA">
        <w:trPr>
          <w:trHeight w:val="765"/>
        </w:trPr>
        <w:tc>
          <w:tcPr>
            <w:tcW w:w="9979" w:type="dxa"/>
            <w:tcBorders>
              <w:top w:val="single" w:sz="4" w:space="0" w:color="auto"/>
              <w:bottom w:val="single" w:sz="4" w:space="0" w:color="auto"/>
            </w:tcBorders>
          </w:tcPr>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lang w:val="ru-RU"/>
              </w:rPr>
              <w:lastRenderedPageBreak/>
              <w:t>10.1.</w:t>
            </w:r>
            <w:r w:rsidRPr="00C4220E">
              <w:rPr>
                <w:rFonts w:ascii="Arial" w:hAnsi="Arial" w:cs="Arial"/>
                <w:b/>
                <w:sz w:val="24"/>
                <w:szCs w:val="24"/>
                <w:lang w:val="ru-RU"/>
              </w:rPr>
              <w:t xml:space="preserve"> </w:t>
            </w:r>
            <w:r w:rsidRPr="00C4220E">
              <w:rPr>
                <w:rFonts w:ascii="Arial" w:hAnsi="Arial" w:cs="Arial"/>
                <w:sz w:val="24"/>
                <w:szCs w:val="24"/>
              </w:rPr>
              <w:t>Stability</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It is stable in the store condition of section 7.</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10.2. Thermal decomposition</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The decomposition will not happen if comply with this specification and regulations</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10.3. Hazardous reactions</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Moving, storage and operation are no hazardous reactions.</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10.4 Possibility of hazardous reactions</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2-(2-BUTOXYETHOXY</w:t>
            </w:r>
            <w:proofErr w:type="gramStart"/>
            <w:r w:rsidRPr="00C4220E">
              <w:rPr>
                <w:rFonts w:ascii="Arial" w:hAnsi="Arial" w:cs="Arial"/>
                <w:sz w:val="24"/>
                <w:szCs w:val="24"/>
              </w:rPr>
              <w:t>)ETHANOL</w:t>
            </w:r>
            <w:proofErr w:type="gramEnd"/>
            <w:r w:rsidRPr="00C4220E">
              <w:rPr>
                <w:rFonts w:ascii="Arial" w:hAnsi="Arial" w:cs="Arial"/>
                <w:sz w:val="24"/>
                <w:szCs w:val="24"/>
              </w:rPr>
              <w:t xml:space="preserve">: can react with </w:t>
            </w:r>
            <w:proofErr w:type="spellStart"/>
            <w:r w:rsidRPr="00C4220E">
              <w:rPr>
                <w:rFonts w:ascii="Arial" w:hAnsi="Arial" w:cs="Arial"/>
                <w:sz w:val="24"/>
                <w:szCs w:val="24"/>
              </w:rPr>
              <w:t>oxidising</w:t>
            </w:r>
            <w:proofErr w:type="spellEnd"/>
            <w:r w:rsidRPr="00C4220E">
              <w:rPr>
                <w:rFonts w:ascii="Arial" w:hAnsi="Arial" w:cs="Arial"/>
                <w:sz w:val="24"/>
                <w:szCs w:val="24"/>
              </w:rPr>
              <w:t xml:space="preserve"> agents. May form peroxides with the oxygen in the atmosphere. In the reaction with aluminum may produce hydrogen. Can form explosive mixtures with air.</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10.5. Conditions to avoid</w:t>
            </w:r>
          </w:p>
          <w:p w:rsidR="00C226D9" w:rsidRPr="00C4220E" w:rsidRDefault="00C226D9" w:rsidP="00A66DFA">
            <w:pPr>
              <w:spacing w:beforeLines="50" w:before="156" w:line="300" w:lineRule="auto"/>
              <w:rPr>
                <w:rFonts w:ascii="Arial" w:hAnsi="Arial" w:cs="Arial"/>
                <w:sz w:val="24"/>
                <w:szCs w:val="24"/>
              </w:rPr>
            </w:pPr>
            <w:r w:rsidRPr="00C4220E">
              <w:rPr>
                <w:rFonts w:ascii="Arial" w:hAnsi="Arial" w:cs="Arial"/>
                <w:sz w:val="24"/>
                <w:szCs w:val="24"/>
              </w:rPr>
              <w:t>Avoid contact with acid and Polyvalent metal salt.</w:t>
            </w:r>
          </w:p>
          <w:p w:rsidR="00C226D9" w:rsidRPr="00C4220E" w:rsidRDefault="00C226D9" w:rsidP="00A66DFA">
            <w:pPr>
              <w:spacing w:beforeLines="50" w:before="156" w:line="300" w:lineRule="auto"/>
              <w:rPr>
                <w:rFonts w:ascii="Arial" w:hAnsi="Arial" w:cs="Arial"/>
                <w:b/>
                <w:sz w:val="24"/>
                <w:szCs w:val="24"/>
                <w:lang w:val="ru-RU"/>
              </w:rPr>
            </w:pPr>
            <w:r w:rsidRPr="00C4220E">
              <w:rPr>
                <w:rFonts w:ascii="Arial" w:hAnsi="Arial" w:cs="Arial"/>
                <w:sz w:val="24"/>
                <w:szCs w:val="24"/>
              </w:rPr>
              <w:t>10.6. Incompatible materials</w:t>
            </w:r>
          </w:p>
          <w:p w:rsidR="00C226D9" w:rsidRPr="00C4220E" w:rsidRDefault="00C226D9" w:rsidP="00A66DFA">
            <w:pPr>
              <w:spacing w:afterLines="50" w:after="156" w:line="300" w:lineRule="auto"/>
              <w:rPr>
                <w:rFonts w:ascii="Arial" w:hAnsi="Arial" w:cs="Arial"/>
                <w:b/>
                <w:sz w:val="24"/>
                <w:szCs w:val="24"/>
                <w:lang w:val="ru-RU"/>
              </w:rPr>
            </w:pPr>
            <w:r w:rsidRPr="00C4220E">
              <w:rPr>
                <w:rFonts w:ascii="Arial" w:hAnsi="Arial" w:cs="Arial"/>
                <w:sz w:val="24"/>
                <w:szCs w:val="24"/>
              </w:rPr>
              <w:t>Acid and Polyvalent metal salt.</w:t>
            </w:r>
          </w:p>
        </w:tc>
      </w:tr>
      <w:tr w:rsidR="00C226D9" w:rsidRPr="00C4220E" w:rsidTr="00A66DFA">
        <w:trPr>
          <w:trHeight w:val="301"/>
        </w:trPr>
        <w:tc>
          <w:tcPr>
            <w:tcW w:w="9979" w:type="dxa"/>
            <w:tcBorders>
              <w:top w:val="single" w:sz="4" w:space="0" w:color="auto"/>
              <w:bottom w:val="single" w:sz="4" w:space="0" w:color="auto"/>
            </w:tcBorders>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t>SECTION 11. Toxicological information</w:t>
            </w:r>
          </w:p>
        </w:tc>
      </w:tr>
      <w:tr w:rsidR="00C226D9" w:rsidRPr="00C4220E" w:rsidTr="00A66DFA">
        <w:trPr>
          <w:trHeight w:val="795"/>
        </w:trPr>
        <w:tc>
          <w:tcPr>
            <w:tcW w:w="9979" w:type="dxa"/>
            <w:tcBorders>
              <w:top w:val="single" w:sz="4" w:space="0" w:color="auto"/>
              <w:bottom w:val="single" w:sz="4" w:space="0" w:color="auto"/>
            </w:tcBorders>
          </w:tcPr>
          <w:p w:rsidR="00C226D9" w:rsidRPr="00C4220E" w:rsidRDefault="00C226D9" w:rsidP="00A66DFA">
            <w:pPr>
              <w:spacing w:beforeLines="50" w:before="156" w:afterLines="50" w:after="156" w:line="300" w:lineRule="auto"/>
              <w:rPr>
                <w:rFonts w:ascii="Arial" w:hAnsi="Arial" w:cs="Arial"/>
                <w:sz w:val="24"/>
                <w:szCs w:val="24"/>
                <w:lang w:val="ru-RU"/>
              </w:rPr>
            </w:pPr>
            <w:r w:rsidRPr="00C4220E">
              <w:rPr>
                <w:rFonts w:ascii="Arial" w:hAnsi="Arial" w:cs="Arial"/>
                <w:sz w:val="24"/>
                <w:szCs w:val="24"/>
              </w:rPr>
              <w:t>No known cases of harm to health due to exposure to substances. In any case, it is recommended to work with observance of rules of industrial hygiene. Have especially sensitive individuals the substance may have slight health effects following inhalation and/or absorption through the skin and/or eye contact and/or ingestion.</w:t>
            </w:r>
          </w:p>
        </w:tc>
      </w:tr>
      <w:tr w:rsidR="00C226D9" w:rsidRPr="00C4220E" w:rsidTr="00A66DFA">
        <w:trPr>
          <w:trHeight w:val="301"/>
        </w:trPr>
        <w:tc>
          <w:tcPr>
            <w:tcW w:w="9979" w:type="dxa"/>
            <w:tcBorders>
              <w:top w:val="single" w:sz="4" w:space="0" w:color="auto"/>
              <w:bottom w:val="single" w:sz="4" w:space="0" w:color="auto"/>
            </w:tcBorders>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t>SECTION 12. Ecological information</w:t>
            </w:r>
          </w:p>
        </w:tc>
      </w:tr>
      <w:tr w:rsidR="00C226D9" w:rsidRPr="00C4220E" w:rsidTr="00A66DFA">
        <w:trPr>
          <w:trHeight w:val="567"/>
        </w:trPr>
        <w:tc>
          <w:tcPr>
            <w:tcW w:w="9979" w:type="dxa"/>
            <w:tcBorders>
              <w:top w:val="single" w:sz="4" w:space="0" w:color="auto"/>
              <w:bottom w:val="single" w:sz="4" w:space="0" w:color="auto"/>
            </w:tcBorders>
          </w:tcPr>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To use the drug in accordance with the rules of work, leaving the drug in the environment. Inform the competent authorities, should the product reach waterways or sewers or contaminate soil or vegetation.</w:t>
            </w:r>
          </w:p>
          <w:p w:rsidR="00C226D9" w:rsidRPr="00C4220E" w:rsidRDefault="00C226D9" w:rsidP="00A66DFA">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12.1.</w:t>
            </w:r>
            <w:r w:rsidRPr="00C4220E">
              <w:rPr>
                <w:rFonts w:ascii="Arial" w:eastAsia="方正姚体" w:hAnsi="Arial" w:cs="Arial"/>
                <w:b/>
                <w:sz w:val="24"/>
                <w:szCs w:val="24"/>
                <w:lang w:val="ru-RU"/>
              </w:rPr>
              <w:t xml:space="preserve"> </w:t>
            </w:r>
            <w:r w:rsidRPr="00C4220E">
              <w:rPr>
                <w:rFonts w:ascii="Arial" w:eastAsia="方正姚体" w:hAnsi="Arial" w:cs="Arial"/>
                <w:sz w:val="24"/>
                <w:szCs w:val="24"/>
                <w:lang w:val="ru-RU"/>
              </w:rPr>
              <w:t>Toxicity</w:t>
            </w:r>
          </w:p>
          <w:p w:rsidR="00C226D9" w:rsidRPr="00C4220E" w:rsidRDefault="00C226D9" w:rsidP="00A66DFA">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No information</w:t>
            </w:r>
          </w:p>
          <w:p w:rsidR="00C226D9" w:rsidRPr="00C4220E" w:rsidRDefault="00C226D9" w:rsidP="00A66DFA">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12.2 Persistence and degradability</w:t>
            </w:r>
          </w:p>
          <w:p w:rsidR="00C226D9" w:rsidRPr="00C4220E" w:rsidRDefault="00C226D9" w:rsidP="00A66DFA">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No information</w:t>
            </w:r>
          </w:p>
          <w:p w:rsidR="00C226D9" w:rsidRPr="00C4220E" w:rsidRDefault="00C226D9" w:rsidP="00A66DFA">
            <w:pPr>
              <w:spacing w:line="300" w:lineRule="auto"/>
              <w:rPr>
                <w:rFonts w:ascii="Arial" w:eastAsia="方正姚体" w:hAnsi="Arial" w:cs="Arial"/>
                <w:b/>
                <w:sz w:val="24"/>
                <w:szCs w:val="24"/>
                <w:lang w:val="ru-RU"/>
              </w:rPr>
            </w:pPr>
            <w:r w:rsidRPr="00C4220E">
              <w:rPr>
                <w:rFonts w:ascii="Arial" w:hAnsi="Arial" w:cs="Arial"/>
                <w:sz w:val="24"/>
                <w:szCs w:val="24"/>
              </w:rPr>
              <w:t xml:space="preserve">12.3 </w:t>
            </w:r>
            <w:proofErr w:type="spellStart"/>
            <w:r w:rsidRPr="00C4220E">
              <w:rPr>
                <w:rFonts w:ascii="Arial" w:hAnsi="Arial" w:cs="Arial"/>
                <w:sz w:val="24"/>
                <w:szCs w:val="24"/>
              </w:rPr>
              <w:t>Bioaccumulative</w:t>
            </w:r>
            <w:proofErr w:type="spellEnd"/>
            <w:r w:rsidRPr="00C4220E">
              <w:rPr>
                <w:rFonts w:ascii="Arial" w:hAnsi="Arial" w:cs="Arial"/>
                <w:sz w:val="24"/>
                <w:szCs w:val="24"/>
              </w:rPr>
              <w:t xml:space="preserve"> potential</w:t>
            </w:r>
            <w:r w:rsidRPr="00C4220E">
              <w:rPr>
                <w:rFonts w:ascii="Arial" w:eastAsia="方正姚体" w:hAnsi="Arial" w:cs="Arial"/>
                <w:b/>
                <w:sz w:val="24"/>
                <w:szCs w:val="24"/>
                <w:lang w:val="ru-RU"/>
              </w:rPr>
              <w:t>:</w:t>
            </w:r>
          </w:p>
          <w:p w:rsidR="00C226D9" w:rsidRPr="00C4220E" w:rsidRDefault="00C226D9" w:rsidP="00A66DFA">
            <w:pPr>
              <w:spacing w:line="300" w:lineRule="auto"/>
              <w:rPr>
                <w:rFonts w:ascii="Arial" w:eastAsia="方正姚体" w:hAnsi="Arial" w:cs="Arial"/>
                <w:b/>
                <w:sz w:val="24"/>
                <w:szCs w:val="24"/>
                <w:lang w:val="ru-RU"/>
              </w:rPr>
            </w:pPr>
            <w:r w:rsidRPr="00C4220E">
              <w:rPr>
                <w:rFonts w:ascii="Arial" w:hAnsi="Arial" w:cs="Arial"/>
                <w:sz w:val="24"/>
                <w:szCs w:val="24"/>
              </w:rPr>
              <w:t>No information</w:t>
            </w:r>
            <w:r w:rsidRPr="00C4220E">
              <w:rPr>
                <w:rFonts w:ascii="Arial" w:eastAsia="方正姚体" w:hAnsi="Arial" w:cs="Arial"/>
                <w:b/>
                <w:sz w:val="24"/>
                <w:szCs w:val="24"/>
                <w:lang w:val="ru-RU"/>
              </w:rPr>
              <w:t xml:space="preserve"> </w:t>
            </w:r>
          </w:p>
          <w:p w:rsidR="00C226D9" w:rsidRPr="00C4220E" w:rsidRDefault="00C226D9" w:rsidP="00A66DFA">
            <w:pPr>
              <w:spacing w:line="300" w:lineRule="auto"/>
              <w:rPr>
                <w:rFonts w:ascii="Arial" w:eastAsia="方正姚体" w:hAnsi="Arial" w:cs="Arial"/>
                <w:b/>
                <w:sz w:val="24"/>
                <w:szCs w:val="24"/>
                <w:lang w:val="ru-RU"/>
              </w:rPr>
            </w:pPr>
            <w:r w:rsidRPr="00C4220E">
              <w:rPr>
                <w:rFonts w:ascii="Arial" w:eastAsia="方正姚体" w:hAnsi="Arial" w:cs="Arial"/>
                <w:sz w:val="24"/>
                <w:szCs w:val="24"/>
                <w:lang w:val="ru-RU"/>
              </w:rPr>
              <w:t xml:space="preserve">12.4. </w:t>
            </w:r>
            <w:r w:rsidRPr="00C4220E">
              <w:rPr>
                <w:rFonts w:ascii="Arial" w:hAnsi="Arial" w:cs="Arial"/>
                <w:sz w:val="24"/>
                <w:szCs w:val="24"/>
              </w:rPr>
              <w:t>Mobility in soil Information not available</w:t>
            </w:r>
          </w:p>
          <w:p w:rsidR="00C226D9" w:rsidRPr="00C4220E" w:rsidRDefault="00C226D9" w:rsidP="00A66DFA">
            <w:pPr>
              <w:spacing w:line="300" w:lineRule="auto"/>
              <w:rPr>
                <w:rFonts w:ascii="Arial" w:hAnsi="Arial" w:cs="Arial"/>
                <w:sz w:val="24"/>
                <w:szCs w:val="24"/>
              </w:rPr>
            </w:pPr>
            <w:r w:rsidRPr="00C4220E">
              <w:rPr>
                <w:rFonts w:ascii="Arial" w:eastAsia="方正姚体" w:hAnsi="Arial" w:cs="Arial"/>
                <w:sz w:val="24"/>
                <w:szCs w:val="24"/>
                <w:lang w:val="ru-RU"/>
              </w:rPr>
              <w:lastRenderedPageBreak/>
              <w:t xml:space="preserve">12.5. </w:t>
            </w:r>
            <w:r w:rsidRPr="00C4220E">
              <w:rPr>
                <w:rFonts w:ascii="Arial" w:hAnsi="Arial" w:cs="Arial"/>
                <w:sz w:val="24"/>
                <w:szCs w:val="24"/>
              </w:rPr>
              <w:t xml:space="preserve">Results of PBT and </w:t>
            </w:r>
            <w:proofErr w:type="spellStart"/>
            <w:r w:rsidRPr="00C4220E">
              <w:rPr>
                <w:rFonts w:ascii="Arial" w:hAnsi="Arial" w:cs="Arial"/>
                <w:sz w:val="24"/>
                <w:szCs w:val="24"/>
              </w:rPr>
              <w:t>vPvB</w:t>
            </w:r>
            <w:proofErr w:type="spellEnd"/>
            <w:r w:rsidRPr="00C4220E">
              <w:rPr>
                <w:rFonts w:ascii="Arial" w:hAnsi="Arial" w:cs="Arial"/>
                <w:sz w:val="24"/>
                <w:szCs w:val="24"/>
              </w:rPr>
              <w:t xml:space="preserve"> assessment</w:t>
            </w:r>
          </w:p>
          <w:p w:rsidR="00C226D9" w:rsidRPr="00C4220E" w:rsidRDefault="00C226D9" w:rsidP="00A66DFA">
            <w:pPr>
              <w:spacing w:line="300" w:lineRule="auto"/>
              <w:rPr>
                <w:rFonts w:ascii="Arial" w:hAnsi="Arial" w:cs="Arial"/>
                <w:sz w:val="24"/>
                <w:szCs w:val="24"/>
              </w:rPr>
            </w:pPr>
            <w:r w:rsidRPr="00C4220E">
              <w:rPr>
                <w:rFonts w:ascii="Arial" w:hAnsi="Arial" w:cs="Arial"/>
                <w:sz w:val="24"/>
                <w:szCs w:val="24"/>
              </w:rPr>
              <w:t xml:space="preserve">In accordance with the available data the substance does not contain PBT or </w:t>
            </w:r>
            <w:proofErr w:type="spellStart"/>
            <w:r w:rsidRPr="00C4220E">
              <w:rPr>
                <w:rFonts w:ascii="Arial" w:hAnsi="Arial" w:cs="Arial"/>
                <w:sz w:val="24"/>
                <w:szCs w:val="24"/>
              </w:rPr>
              <w:t>vPvB</w:t>
            </w:r>
            <w:proofErr w:type="spellEnd"/>
            <w:r w:rsidRPr="00C4220E">
              <w:rPr>
                <w:rFonts w:ascii="Arial" w:hAnsi="Arial" w:cs="Arial"/>
                <w:sz w:val="24"/>
                <w:szCs w:val="24"/>
              </w:rPr>
              <w:t xml:space="preserve"> at a concentration exceeding 0.1%.</w:t>
            </w:r>
          </w:p>
          <w:p w:rsidR="00C226D9" w:rsidRPr="00C4220E" w:rsidRDefault="00C226D9" w:rsidP="00A66DFA">
            <w:pPr>
              <w:spacing w:line="300" w:lineRule="auto"/>
              <w:rPr>
                <w:rFonts w:ascii="Arial" w:eastAsia="方正姚体" w:hAnsi="Arial" w:cs="Arial"/>
                <w:b/>
                <w:sz w:val="24"/>
                <w:szCs w:val="24"/>
                <w:lang w:val="ru-RU"/>
              </w:rPr>
            </w:pPr>
            <w:r w:rsidRPr="00C4220E">
              <w:rPr>
                <w:rFonts w:ascii="Arial" w:eastAsia="方正姚体" w:hAnsi="Arial" w:cs="Arial"/>
                <w:sz w:val="24"/>
                <w:szCs w:val="24"/>
                <w:lang w:val="ru-RU"/>
              </w:rPr>
              <w:t>12.6.</w:t>
            </w:r>
            <w:r w:rsidRPr="00C4220E">
              <w:rPr>
                <w:rFonts w:ascii="Arial" w:eastAsia="方正姚体" w:hAnsi="Arial" w:cs="Arial"/>
                <w:b/>
                <w:sz w:val="24"/>
                <w:szCs w:val="24"/>
                <w:lang w:val="ru-RU"/>
              </w:rPr>
              <w:t xml:space="preserve"> </w:t>
            </w:r>
            <w:r w:rsidRPr="00C4220E">
              <w:rPr>
                <w:rFonts w:ascii="Arial" w:hAnsi="Arial" w:cs="Arial"/>
                <w:sz w:val="24"/>
                <w:szCs w:val="24"/>
              </w:rPr>
              <w:t>Other adverse effects</w:t>
            </w:r>
          </w:p>
          <w:p w:rsidR="00C226D9" w:rsidRPr="00C4220E" w:rsidRDefault="00C226D9" w:rsidP="00A66DFA">
            <w:pPr>
              <w:spacing w:line="300" w:lineRule="auto"/>
              <w:rPr>
                <w:rFonts w:ascii="Arial" w:eastAsia="方正姚体" w:hAnsi="Arial" w:cs="Arial"/>
                <w:sz w:val="24"/>
                <w:szCs w:val="24"/>
                <w:lang w:val="ru-RU"/>
              </w:rPr>
            </w:pPr>
            <w:r w:rsidRPr="00C4220E">
              <w:rPr>
                <w:rFonts w:ascii="Arial" w:hAnsi="Arial" w:cs="Arial"/>
                <w:sz w:val="24"/>
                <w:szCs w:val="24"/>
              </w:rPr>
              <w:t>No information</w:t>
            </w:r>
          </w:p>
        </w:tc>
      </w:tr>
      <w:tr w:rsidR="00C226D9" w:rsidRPr="00C4220E" w:rsidTr="00A66DFA">
        <w:trPr>
          <w:trHeight w:val="243"/>
        </w:trPr>
        <w:tc>
          <w:tcPr>
            <w:tcW w:w="9979" w:type="dxa"/>
            <w:tcBorders>
              <w:top w:val="single" w:sz="4" w:space="0" w:color="auto"/>
              <w:bottom w:val="single" w:sz="4" w:space="0" w:color="auto"/>
            </w:tcBorders>
            <w:shd w:val="clear" w:color="auto" w:fill="002060"/>
          </w:tcPr>
          <w:p w:rsidR="00C226D9" w:rsidRPr="00C4220E" w:rsidRDefault="00C226D9" w:rsidP="00A66DFA">
            <w:pPr>
              <w:jc w:val="left"/>
              <w:rPr>
                <w:rFonts w:ascii="Arial" w:hAnsi="Arial" w:cs="Arial"/>
                <w:b/>
                <w:color w:val="333333"/>
                <w:sz w:val="24"/>
                <w:szCs w:val="24"/>
                <w:lang w:val="ru-RU"/>
              </w:rPr>
            </w:pPr>
            <w:r w:rsidRPr="00C4220E">
              <w:rPr>
                <w:rFonts w:ascii="Arial" w:hAnsi="Arial" w:cs="Arial"/>
                <w:sz w:val="24"/>
                <w:szCs w:val="24"/>
              </w:rPr>
              <w:lastRenderedPageBreak/>
              <w:t>SECTION 13. Notes on landfilling</w:t>
            </w:r>
          </w:p>
        </w:tc>
      </w:tr>
      <w:tr w:rsidR="00C226D9" w:rsidRPr="00C4220E" w:rsidTr="00A66DFA">
        <w:trPr>
          <w:trHeight w:val="1083"/>
        </w:trPr>
        <w:tc>
          <w:tcPr>
            <w:tcW w:w="9979" w:type="dxa"/>
            <w:tcBorders>
              <w:top w:val="single" w:sz="4" w:space="0" w:color="auto"/>
              <w:bottom w:val="single" w:sz="4" w:space="0" w:color="auto"/>
            </w:tcBorders>
          </w:tcPr>
          <w:p w:rsidR="00C226D9" w:rsidRPr="00C4220E" w:rsidRDefault="00C226D9" w:rsidP="00A66DFA">
            <w:pPr>
              <w:spacing w:afterLines="50" w:after="156" w:line="300" w:lineRule="auto"/>
              <w:rPr>
                <w:rFonts w:ascii="Arial" w:hAnsi="Arial" w:cs="Arial"/>
                <w:sz w:val="24"/>
                <w:szCs w:val="24"/>
                <w:lang w:val="ru-RU"/>
              </w:rPr>
            </w:pPr>
            <w:r w:rsidRPr="00C4220E">
              <w:rPr>
                <w:rFonts w:ascii="Arial" w:hAnsi="Arial" w:cs="Arial"/>
                <w:sz w:val="24"/>
                <w:szCs w:val="24"/>
              </w:rPr>
              <w:t>Waste treatment Methods</w:t>
            </w:r>
            <w:r w:rsidRPr="00C4220E">
              <w:rPr>
                <w:rFonts w:ascii="Arial" w:hAnsi="Arial" w:cs="Arial"/>
                <w:sz w:val="24"/>
                <w:szCs w:val="24"/>
                <w:lang w:val="ru-RU"/>
              </w:rPr>
              <w:t xml:space="preserve"> </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Possible re-use. Themselves waste products should be considered special non-hazardous waste. Disposal must be performed through an organization authorized to engage in the processing of waste compliance with national and local regulations. It is strictly forbidden to leave the substance on the ground, in the sewers or the flow of water.</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CONTAMINATED PACKAGING</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Contaminated packaging must be recovered or disposed of in accordance with national regulations on waste treatment.</w:t>
            </w:r>
          </w:p>
        </w:tc>
      </w:tr>
      <w:tr w:rsidR="00C226D9" w:rsidRPr="00C4220E" w:rsidTr="00A66DFA">
        <w:trPr>
          <w:trHeight w:val="289"/>
        </w:trPr>
        <w:tc>
          <w:tcPr>
            <w:tcW w:w="9979" w:type="dxa"/>
            <w:tcBorders>
              <w:top w:val="single" w:sz="4" w:space="0" w:color="auto"/>
              <w:bottom w:val="single" w:sz="4" w:space="0" w:color="auto"/>
            </w:tcBorders>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t>SECTION 14. The information on transportation</w:t>
            </w:r>
          </w:p>
        </w:tc>
      </w:tr>
      <w:tr w:rsidR="00C226D9" w:rsidRPr="00C4220E" w:rsidTr="00A66DFA">
        <w:trPr>
          <w:trHeight w:val="692"/>
        </w:trPr>
        <w:tc>
          <w:tcPr>
            <w:tcW w:w="9979" w:type="dxa"/>
            <w:tcBorders>
              <w:top w:val="single" w:sz="4" w:space="0" w:color="auto"/>
              <w:bottom w:val="single" w:sz="4" w:space="0" w:color="auto"/>
            </w:tcBorders>
          </w:tcPr>
          <w:p w:rsidR="00C226D9" w:rsidRPr="00C4220E" w:rsidRDefault="00C226D9" w:rsidP="00A66DFA">
            <w:pPr>
              <w:spacing w:beforeLines="50" w:before="156" w:afterLines="50" w:after="156" w:line="300" w:lineRule="auto"/>
              <w:jc w:val="left"/>
              <w:rPr>
                <w:rFonts w:ascii="Arial" w:hAnsi="Arial" w:cs="Arial"/>
                <w:sz w:val="24"/>
                <w:szCs w:val="24"/>
                <w:lang w:val="ru-RU"/>
              </w:rPr>
            </w:pPr>
            <w:r w:rsidRPr="00C4220E">
              <w:rPr>
                <w:rFonts w:ascii="Arial" w:hAnsi="Arial" w:cs="Arial"/>
                <w:sz w:val="24"/>
                <w:szCs w:val="24"/>
              </w:rPr>
              <w:t>The product is not considered hazardous according to current regulations on the transport of dangerous goods by road (A. D. R.), rail (RID), by sea (IMDG) and by plane (IATA).</w:t>
            </w:r>
          </w:p>
        </w:tc>
      </w:tr>
      <w:tr w:rsidR="00C226D9" w:rsidRPr="00C4220E" w:rsidTr="00A66DFA">
        <w:trPr>
          <w:trHeight w:val="281"/>
        </w:trPr>
        <w:tc>
          <w:tcPr>
            <w:tcW w:w="9979" w:type="dxa"/>
            <w:tcBorders>
              <w:top w:val="single" w:sz="4" w:space="0" w:color="auto"/>
              <w:bottom w:val="single" w:sz="4" w:space="0" w:color="auto"/>
            </w:tcBorders>
            <w:shd w:val="clear" w:color="auto" w:fill="002060"/>
          </w:tcPr>
          <w:p w:rsidR="00C226D9" w:rsidRPr="00C4220E" w:rsidRDefault="00C226D9" w:rsidP="00A66DFA">
            <w:pPr>
              <w:jc w:val="left"/>
              <w:rPr>
                <w:rFonts w:ascii="Arial" w:hAnsi="Arial" w:cs="Arial"/>
                <w:b/>
                <w:sz w:val="24"/>
                <w:szCs w:val="24"/>
                <w:lang w:val="ru-RU"/>
              </w:rPr>
            </w:pPr>
            <w:r w:rsidRPr="00C4220E">
              <w:rPr>
                <w:rFonts w:ascii="Arial" w:hAnsi="Arial" w:cs="Arial"/>
                <w:sz w:val="24"/>
                <w:szCs w:val="24"/>
              </w:rPr>
              <w:t>SECTION 15. Information on the regulation</w:t>
            </w:r>
          </w:p>
        </w:tc>
      </w:tr>
      <w:tr w:rsidR="00C226D9" w:rsidRPr="00C4220E" w:rsidTr="00A66DFA">
        <w:trPr>
          <w:trHeight w:val="1065"/>
        </w:trPr>
        <w:tc>
          <w:tcPr>
            <w:tcW w:w="9979" w:type="dxa"/>
            <w:tcBorders>
              <w:top w:val="single" w:sz="4" w:space="0" w:color="auto"/>
              <w:bottom w:val="single" w:sz="4" w:space="0" w:color="auto"/>
            </w:tcBorders>
          </w:tcPr>
          <w:p w:rsidR="00C226D9" w:rsidRPr="00C4220E" w:rsidRDefault="00C226D9" w:rsidP="00A66DFA">
            <w:pPr>
              <w:spacing w:beforeLines="50" w:before="156" w:line="180" w:lineRule="auto"/>
              <w:jc w:val="left"/>
              <w:rPr>
                <w:rFonts w:ascii="Arial" w:hAnsi="Arial" w:cs="Arial"/>
                <w:sz w:val="24"/>
                <w:szCs w:val="24"/>
                <w:lang w:val="ru-RU"/>
              </w:rPr>
            </w:pPr>
            <w:r w:rsidRPr="00C4220E">
              <w:rPr>
                <w:rFonts w:ascii="Arial" w:hAnsi="Arial" w:cs="Arial"/>
                <w:sz w:val="24"/>
                <w:szCs w:val="24"/>
                <w:lang w:val="ru-RU"/>
              </w:rPr>
              <w:t>15.1.</w:t>
            </w:r>
            <w:r w:rsidRPr="00C4220E">
              <w:rPr>
                <w:rFonts w:ascii="Arial" w:hAnsi="Arial" w:cs="Arial"/>
                <w:b/>
                <w:sz w:val="24"/>
                <w:szCs w:val="24"/>
                <w:lang w:val="ru-RU"/>
              </w:rPr>
              <w:t xml:space="preserve"> </w:t>
            </w:r>
            <w:r w:rsidRPr="00C4220E">
              <w:rPr>
                <w:rFonts w:ascii="Arial" w:hAnsi="Arial" w:cs="Arial"/>
                <w:sz w:val="24"/>
                <w:szCs w:val="24"/>
              </w:rPr>
              <w:t>Norms and legislation on health, safety and the environment for substances or mixtures</w:t>
            </w:r>
          </w:p>
          <w:p w:rsidR="00C226D9" w:rsidRPr="00C4220E" w:rsidRDefault="00C226D9" w:rsidP="00A66DFA">
            <w:pPr>
              <w:spacing w:afterLines="50" w:after="156"/>
              <w:jc w:val="left"/>
              <w:rPr>
                <w:rFonts w:ascii="Arial" w:hAnsi="Arial" w:cs="Arial"/>
                <w:sz w:val="24"/>
                <w:szCs w:val="24"/>
              </w:rPr>
            </w:pPr>
            <w:r w:rsidRPr="00C4220E">
              <w:rPr>
                <w:rFonts w:ascii="Arial" w:hAnsi="Arial" w:cs="Arial"/>
                <w:sz w:val="24"/>
                <w:szCs w:val="24"/>
              </w:rPr>
              <w:t xml:space="preserve">Category </w:t>
            </w:r>
            <w:proofErr w:type="spellStart"/>
            <w:r w:rsidRPr="00C4220E">
              <w:rPr>
                <w:rFonts w:ascii="Arial" w:hAnsi="Arial" w:cs="Arial"/>
                <w:sz w:val="24"/>
                <w:szCs w:val="24"/>
              </w:rPr>
              <w:t>Seveso</w:t>
            </w:r>
            <w:proofErr w:type="spellEnd"/>
            <w:r w:rsidRPr="00C4220E">
              <w:rPr>
                <w:rFonts w:ascii="Arial" w:hAnsi="Arial" w:cs="Arial"/>
                <w:sz w:val="24"/>
                <w:szCs w:val="24"/>
              </w:rPr>
              <w:t>: Missing</w:t>
            </w:r>
          </w:p>
          <w:p w:rsidR="00C226D9" w:rsidRPr="00C4220E" w:rsidRDefault="00C226D9" w:rsidP="00A66DFA">
            <w:pPr>
              <w:spacing w:afterLines="50" w:after="156"/>
              <w:jc w:val="left"/>
              <w:rPr>
                <w:rFonts w:ascii="Arial" w:hAnsi="Arial" w:cs="Arial"/>
                <w:sz w:val="24"/>
                <w:szCs w:val="24"/>
              </w:rPr>
            </w:pPr>
            <w:r w:rsidRPr="00C4220E">
              <w:rPr>
                <w:rFonts w:ascii="Arial" w:hAnsi="Arial" w:cs="Arial"/>
                <w:sz w:val="24"/>
                <w:szCs w:val="24"/>
              </w:rPr>
              <w:t>Restrictions related to the product or contained substances according to Annex XVII Regulation (EC) 1907/2006</w:t>
            </w:r>
          </w:p>
          <w:p w:rsidR="00C226D9" w:rsidRPr="00C4220E" w:rsidRDefault="00C226D9" w:rsidP="00A66DFA">
            <w:pPr>
              <w:spacing w:afterLines="50" w:after="156"/>
              <w:jc w:val="left"/>
              <w:rPr>
                <w:rFonts w:ascii="Arial" w:hAnsi="Arial" w:cs="Arial"/>
                <w:sz w:val="24"/>
                <w:szCs w:val="24"/>
              </w:rPr>
            </w:pPr>
            <w:r w:rsidRPr="00C4220E">
              <w:rPr>
                <w:rFonts w:ascii="Arial" w:hAnsi="Arial" w:cs="Arial"/>
                <w:sz w:val="24"/>
                <w:szCs w:val="24"/>
              </w:rPr>
              <w:t>Ingredients: Missing</w:t>
            </w:r>
          </w:p>
          <w:p w:rsidR="00C226D9" w:rsidRPr="00C4220E" w:rsidRDefault="00C226D9" w:rsidP="00A66DFA">
            <w:pPr>
              <w:spacing w:afterLines="50" w:after="156"/>
              <w:jc w:val="left"/>
              <w:rPr>
                <w:rFonts w:ascii="Arial" w:hAnsi="Arial" w:cs="Arial"/>
                <w:sz w:val="24"/>
                <w:szCs w:val="24"/>
              </w:rPr>
            </w:pPr>
            <w:r w:rsidRPr="00C4220E">
              <w:rPr>
                <w:rFonts w:ascii="Arial" w:hAnsi="Arial" w:cs="Arial"/>
                <w:sz w:val="24"/>
                <w:szCs w:val="24"/>
              </w:rPr>
              <w:t>Substances in Candidate List (Article 59 REACH) : Missing</w:t>
            </w:r>
          </w:p>
          <w:p w:rsidR="00C226D9" w:rsidRPr="00C4220E" w:rsidRDefault="00C226D9" w:rsidP="00A66DFA">
            <w:pPr>
              <w:spacing w:afterLines="50" w:after="156"/>
              <w:jc w:val="left"/>
              <w:rPr>
                <w:rFonts w:ascii="Arial" w:hAnsi="Arial" w:cs="Arial"/>
                <w:sz w:val="24"/>
                <w:szCs w:val="24"/>
              </w:rPr>
            </w:pPr>
            <w:r w:rsidRPr="00C4220E">
              <w:rPr>
                <w:rFonts w:ascii="Arial" w:hAnsi="Arial" w:cs="Arial"/>
                <w:sz w:val="24"/>
                <w:szCs w:val="24"/>
              </w:rPr>
              <w:t>Substances subject to authorization (Annex XIV REACH) : Missing</w:t>
            </w:r>
          </w:p>
          <w:p w:rsidR="00C226D9" w:rsidRPr="00C4220E" w:rsidRDefault="00C226D9" w:rsidP="00A66DFA">
            <w:pPr>
              <w:spacing w:afterLines="50" w:after="156"/>
              <w:jc w:val="left"/>
              <w:rPr>
                <w:rFonts w:ascii="Arial" w:hAnsi="Arial" w:cs="Arial"/>
                <w:sz w:val="24"/>
                <w:szCs w:val="24"/>
              </w:rPr>
            </w:pPr>
            <w:r w:rsidRPr="00C4220E">
              <w:rPr>
                <w:rFonts w:ascii="Arial" w:hAnsi="Arial" w:cs="Arial"/>
                <w:sz w:val="24"/>
                <w:szCs w:val="24"/>
              </w:rPr>
              <w:t>Substances subject to registration when exporting Reg. (CE) 649/2012: Missing</w:t>
            </w:r>
          </w:p>
          <w:p w:rsidR="00C226D9" w:rsidRPr="00C4220E" w:rsidRDefault="00C226D9" w:rsidP="00A66DFA">
            <w:pPr>
              <w:spacing w:afterLines="50" w:after="156"/>
              <w:jc w:val="left"/>
              <w:rPr>
                <w:rFonts w:ascii="Arial" w:hAnsi="Arial" w:cs="Arial"/>
                <w:sz w:val="24"/>
                <w:szCs w:val="24"/>
              </w:rPr>
            </w:pPr>
            <w:r w:rsidRPr="00C4220E">
              <w:rPr>
                <w:rFonts w:ascii="Arial" w:hAnsi="Arial" w:cs="Arial"/>
                <w:sz w:val="24"/>
                <w:szCs w:val="24"/>
              </w:rPr>
              <w:t>Substances to be regulated under the Rotterdam Convention: Missing</w:t>
            </w:r>
          </w:p>
          <w:p w:rsidR="00C226D9" w:rsidRPr="00C4220E" w:rsidRDefault="00C226D9" w:rsidP="00A66DFA">
            <w:pPr>
              <w:spacing w:afterLines="50" w:after="156"/>
              <w:jc w:val="left"/>
              <w:rPr>
                <w:rFonts w:ascii="Arial" w:hAnsi="Arial" w:cs="Arial"/>
                <w:sz w:val="24"/>
                <w:szCs w:val="24"/>
              </w:rPr>
            </w:pPr>
            <w:r w:rsidRPr="00C4220E">
              <w:rPr>
                <w:rFonts w:ascii="Arial" w:hAnsi="Arial" w:cs="Arial"/>
                <w:sz w:val="24"/>
                <w:szCs w:val="24"/>
              </w:rPr>
              <w:t>Substances to be regulated under the Convention of Stockholm</w:t>
            </w:r>
          </w:p>
          <w:p w:rsidR="00C226D9" w:rsidRPr="00C4220E" w:rsidRDefault="00C226D9" w:rsidP="00A66DFA">
            <w:pPr>
              <w:spacing w:afterLines="50" w:after="156"/>
              <w:jc w:val="left"/>
              <w:rPr>
                <w:rFonts w:ascii="Arial" w:hAnsi="Arial" w:cs="Arial"/>
                <w:sz w:val="24"/>
                <w:szCs w:val="24"/>
              </w:rPr>
            </w:pPr>
            <w:r w:rsidRPr="00C4220E">
              <w:rPr>
                <w:rFonts w:ascii="Arial" w:hAnsi="Arial" w:cs="Arial"/>
                <w:sz w:val="24"/>
                <w:szCs w:val="24"/>
              </w:rPr>
              <w:t>Is no Sanitary control</w:t>
            </w:r>
          </w:p>
          <w:p w:rsidR="00C226D9" w:rsidRPr="00C4220E" w:rsidRDefault="00C226D9" w:rsidP="00A66DFA">
            <w:pPr>
              <w:spacing w:afterLines="50" w:after="156"/>
              <w:jc w:val="left"/>
              <w:rPr>
                <w:rFonts w:ascii="Arial" w:hAnsi="Arial" w:cs="Arial"/>
                <w:b/>
                <w:sz w:val="24"/>
                <w:szCs w:val="24"/>
                <w:lang w:val="ru-RU"/>
              </w:rPr>
            </w:pPr>
          </w:p>
          <w:p w:rsidR="00C226D9" w:rsidRPr="00C4220E" w:rsidRDefault="00C226D9" w:rsidP="00A66DFA">
            <w:pPr>
              <w:jc w:val="left"/>
              <w:rPr>
                <w:rFonts w:ascii="Arial" w:hAnsi="Arial" w:cs="Arial"/>
                <w:sz w:val="24"/>
                <w:szCs w:val="24"/>
              </w:rPr>
            </w:pPr>
            <w:r w:rsidRPr="00C4220E">
              <w:rPr>
                <w:rFonts w:ascii="Arial" w:hAnsi="Arial" w:cs="Arial"/>
                <w:sz w:val="24"/>
                <w:szCs w:val="24"/>
                <w:lang w:val="ru-RU"/>
              </w:rPr>
              <w:t xml:space="preserve">15.2. </w:t>
            </w:r>
            <w:r w:rsidRPr="00C4220E">
              <w:rPr>
                <w:rFonts w:ascii="Arial" w:hAnsi="Arial" w:cs="Arial"/>
                <w:sz w:val="24"/>
                <w:szCs w:val="24"/>
              </w:rPr>
              <w:t>Chemical safety assessment</w:t>
            </w:r>
          </w:p>
          <w:p w:rsidR="00C226D9" w:rsidRPr="00C4220E" w:rsidRDefault="00C226D9" w:rsidP="00A66DFA">
            <w:pPr>
              <w:jc w:val="left"/>
              <w:rPr>
                <w:rFonts w:ascii="Arial" w:hAnsi="Arial" w:cs="Arial"/>
                <w:sz w:val="24"/>
                <w:szCs w:val="24"/>
              </w:rPr>
            </w:pPr>
            <w:r w:rsidRPr="00C4220E">
              <w:rPr>
                <w:rFonts w:ascii="Arial" w:hAnsi="Arial" w:cs="Arial"/>
                <w:sz w:val="24"/>
                <w:szCs w:val="24"/>
              </w:rPr>
              <w:t>Not been made chemical safety assessment for the mixture and the substances it contains.</w:t>
            </w:r>
          </w:p>
        </w:tc>
      </w:tr>
      <w:tr w:rsidR="00C226D9" w:rsidRPr="00C4220E" w:rsidTr="00A66DFA">
        <w:trPr>
          <w:trHeight w:val="260"/>
        </w:trPr>
        <w:tc>
          <w:tcPr>
            <w:tcW w:w="9979" w:type="dxa"/>
            <w:tcBorders>
              <w:top w:val="single" w:sz="4" w:space="0" w:color="auto"/>
              <w:bottom w:val="single" w:sz="4" w:space="0" w:color="auto"/>
            </w:tcBorders>
            <w:shd w:val="clear" w:color="auto" w:fill="002060"/>
          </w:tcPr>
          <w:p w:rsidR="00C226D9" w:rsidRPr="00C4220E" w:rsidRDefault="00C226D9" w:rsidP="00A66DFA">
            <w:pPr>
              <w:jc w:val="left"/>
              <w:rPr>
                <w:rFonts w:ascii="Arial" w:hAnsi="Arial" w:cs="Arial"/>
                <w:b/>
                <w:color w:val="333333"/>
                <w:sz w:val="24"/>
                <w:szCs w:val="24"/>
                <w:lang w:val="ru-RU"/>
              </w:rPr>
            </w:pPr>
            <w:r w:rsidRPr="00C4220E">
              <w:rPr>
                <w:rFonts w:ascii="Arial" w:hAnsi="Arial" w:cs="Arial"/>
                <w:sz w:val="24"/>
                <w:szCs w:val="24"/>
              </w:rPr>
              <w:lastRenderedPageBreak/>
              <w:t>SECTION 16. Other information</w:t>
            </w:r>
          </w:p>
        </w:tc>
      </w:tr>
      <w:tr w:rsidR="00C226D9" w:rsidRPr="00C4220E" w:rsidTr="00A66DFA">
        <w:trPr>
          <w:trHeight w:val="1065"/>
        </w:trPr>
        <w:tc>
          <w:tcPr>
            <w:tcW w:w="9979" w:type="dxa"/>
            <w:tcBorders>
              <w:top w:val="single" w:sz="4" w:space="0" w:color="auto"/>
            </w:tcBorders>
          </w:tcPr>
          <w:p w:rsidR="00C226D9" w:rsidRDefault="00C226D9" w:rsidP="00A66DFA">
            <w:pPr>
              <w:pStyle w:val="HTML"/>
              <w:spacing w:line="315" w:lineRule="atLeast"/>
              <w:textAlignment w:val="baseline"/>
              <w:rPr>
                <w:rFonts w:ascii="Arial" w:hAnsi="Arial" w:cs="Arial"/>
                <w:color w:val="222222"/>
              </w:rPr>
            </w:pPr>
            <w:r w:rsidRPr="00C4220E">
              <w:rPr>
                <w:rFonts w:ascii="Arial" w:hAnsi="Arial" w:cs="Arial"/>
                <w:color w:val="222222"/>
              </w:rPr>
              <w:t>R22:Harmful if swallowed</w:t>
            </w:r>
          </w:p>
          <w:p w:rsidR="00C226D9" w:rsidRPr="00C4220E" w:rsidRDefault="00C226D9" w:rsidP="00A66DFA">
            <w:pPr>
              <w:pStyle w:val="HTML"/>
              <w:spacing w:line="315" w:lineRule="atLeast"/>
              <w:textAlignment w:val="baseline"/>
              <w:rPr>
                <w:rFonts w:ascii="Arial" w:hAnsi="Arial" w:cs="Arial"/>
                <w:color w:val="222222"/>
              </w:rPr>
            </w:pPr>
            <w:r w:rsidRPr="009C734F">
              <w:rPr>
                <w:rFonts w:ascii="Arial" w:hAnsi="Arial" w:cs="Arial" w:hint="eastAsia"/>
                <w:color w:val="222222"/>
              </w:rPr>
              <w:t>R23/24/25</w:t>
            </w:r>
            <w:r>
              <w:rPr>
                <w:rFonts w:ascii="Arial" w:hAnsi="Arial" w:cs="Arial" w:hint="eastAsia"/>
                <w:color w:val="222222"/>
              </w:rPr>
              <w:t xml:space="preserve">: </w:t>
            </w:r>
            <w:r w:rsidRPr="009C734F">
              <w:rPr>
                <w:rFonts w:ascii="Arial" w:hAnsi="Arial" w:cs="Arial" w:hint="eastAsia"/>
                <w:color w:val="222222"/>
              </w:rPr>
              <w:t>Toxic by inhalation, in contact with skin and if swallowed.</w:t>
            </w:r>
          </w:p>
          <w:p w:rsidR="00C226D9" w:rsidRPr="00C4220E" w:rsidRDefault="00C226D9" w:rsidP="00A66DFA">
            <w:pPr>
              <w:pStyle w:val="HTML"/>
              <w:spacing w:line="315" w:lineRule="atLeast"/>
              <w:textAlignment w:val="baseline"/>
              <w:rPr>
                <w:rFonts w:ascii="Arial" w:hAnsi="Arial" w:cs="Arial"/>
                <w:color w:val="222222"/>
              </w:rPr>
            </w:pPr>
            <w:r w:rsidRPr="00C4220E">
              <w:rPr>
                <w:rFonts w:ascii="Arial" w:hAnsi="Arial" w:cs="Arial"/>
                <w:color w:val="222222"/>
              </w:rPr>
              <w:t>R38:Irritating to skin</w:t>
            </w:r>
          </w:p>
          <w:p w:rsidR="00C226D9" w:rsidRDefault="00C226D9" w:rsidP="00A66DFA">
            <w:pPr>
              <w:pStyle w:val="HTML"/>
              <w:spacing w:line="315" w:lineRule="atLeast"/>
              <w:textAlignment w:val="baseline"/>
              <w:rPr>
                <w:rFonts w:ascii="Arial" w:hAnsi="Arial" w:cs="Arial"/>
                <w:color w:val="222222"/>
              </w:rPr>
            </w:pPr>
            <w:r w:rsidRPr="00C4220E">
              <w:rPr>
                <w:rFonts w:ascii="Arial" w:hAnsi="Arial" w:cs="Arial"/>
                <w:color w:val="222222"/>
              </w:rPr>
              <w:t>R41:Risk of serious damage to eyes</w:t>
            </w:r>
          </w:p>
          <w:p w:rsidR="00C226D9" w:rsidRPr="00C4220E" w:rsidRDefault="00C226D9" w:rsidP="00A66DFA">
            <w:pPr>
              <w:pStyle w:val="HTML"/>
              <w:spacing w:line="315" w:lineRule="atLeast"/>
              <w:textAlignment w:val="baseline"/>
              <w:rPr>
                <w:rFonts w:ascii="Arial" w:hAnsi="Arial" w:cs="Arial"/>
                <w:color w:val="222222"/>
              </w:rPr>
            </w:pPr>
            <w:r>
              <w:rPr>
                <w:rFonts w:ascii="Arial" w:hAnsi="Arial" w:cs="Arial" w:hint="eastAsia"/>
                <w:color w:val="222222"/>
              </w:rPr>
              <w:t xml:space="preserve">R43: </w:t>
            </w:r>
            <w:r w:rsidRPr="009C734F">
              <w:rPr>
                <w:rFonts w:ascii="Arial" w:hAnsi="Arial" w:cs="Arial" w:hint="eastAsia"/>
                <w:color w:val="222222"/>
              </w:rPr>
              <w:t>May cause sensitization by skin contact.</w:t>
            </w:r>
          </w:p>
          <w:p w:rsidR="00C226D9" w:rsidRDefault="00C226D9" w:rsidP="00A66DFA">
            <w:pPr>
              <w:pStyle w:val="HTML"/>
              <w:spacing w:line="315" w:lineRule="atLeast"/>
              <w:textAlignment w:val="baseline"/>
              <w:rPr>
                <w:rFonts w:ascii="Arial" w:hAnsi="Arial" w:cs="Arial"/>
                <w:color w:val="222222"/>
              </w:rPr>
            </w:pPr>
            <w:r w:rsidRPr="00CE2DC2">
              <w:rPr>
                <w:rFonts w:ascii="Arial" w:hAnsi="Arial" w:cs="Arial"/>
                <w:color w:val="222222"/>
              </w:rPr>
              <w:t>R50</w:t>
            </w:r>
            <w:r w:rsidRPr="00C4220E">
              <w:rPr>
                <w:rFonts w:ascii="Arial" w:hAnsi="Arial" w:cs="Arial"/>
                <w:color w:val="222222"/>
                <w:sz w:val="21"/>
                <w:szCs w:val="21"/>
              </w:rPr>
              <w:t>:</w:t>
            </w:r>
            <w:r w:rsidRPr="00C4220E">
              <w:rPr>
                <w:rFonts w:ascii="Arial" w:hAnsi="Arial" w:cs="Arial"/>
                <w:color w:val="222222"/>
              </w:rPr>
              <w:t>Very toxic to aquatic organisms</w:t>
            </w:r>
          </w:p>
          <w:p w:rsidR="00C226D9" w:rsidRDefault="00C226D9" w:rsidP="00A66DFA">
            <w:pPr>
              <w:pStyle w:val="HTML"/>
              <w:spacing w:line="315" w:lineRule="atLeast"/>
              <w:textAlignment w:val="baseline"/>
              <w:rPr>
                <w:rFonts w:ascii="Arial" w:hAnsi="Arial" w:cs="Arial"/>
                <w:color w:val="222222"/>
              </w:rPr>
            </w:pPr>
            <w:r>
              <w:rPr>
                <w:rFonts w:ascii="Arial" w:hAnsi="Arial" w:cs="Arial" w:hint="eastAsia"/>
                <w:color w:val="222222"/>
              </w:rPr>
              <w:t xml:space="preserve">R53: </w:t>
            </w:r>
            <w:r w:rsidRPr="009C734F">
              <w:rPr>
                <w:rFonts w:ascii="Arial" w:hAnsi="Arial" w:cs="Arial"/>
                <w:color w:val="000000"/>
              </w:rPr>
              <w:t>May cause long-term adverse effects in aquatic environment</w:t>
            </w:r>
          </w:p>
          <w:p w:rsidR="00C226D9" w:rsidRDefault="00C226D9" w:rsidP="00A66DFA">
            <w:pPr>
              <w:pStyle w:val="HTML"/>
              <w:spacing w:line="315" w:lineRule="atLeast"/>
              <w:textAlignment w:val="baseline"/>
              <w:rPr>
                <w:rFonts w:ascii="Arial" w:hAnsi="Arial" w:cs="Arial"/>
                <w:color w:val="222222"/>
              </w:rPr>
            </w:pPr>
            <w:r w:rsidRPr="00C4220E">
              <w:rPr>
                <w:rFonts w:ascii="Arial" w:hAnsi="Arial" w:cs="Arial"/>
                <w:color w:val="222222"/>
              </w:rPr>
              <w:t xml:space="preserve">H411:Toxic to aquatic life with long lasting effects </w:t>
            </w:r>
          </w:p>
          <w:p w:rsidR="00C226D9" w:rsidRPr="00CE2DC2" w:rsidRDefault="00C226D9" w:rsidP="00A66DFA">
            <w:pPr>
              <w:pStyle w:val="HTML"/>
              <w:spacing w:line="315" w:lineRule="atLeast"/>
              <w:textAlignment w:val="baseline"/>
              <w:rPr>
                <w:rFonts w:ascii="Arial" w:hAnsi="Arial" w:cs="Arial"/>
                <w:color w:val="222222"/>
              </w:rPr>
            </w:pPr>
            <w:r>
              <w:rPr>
                <w:rFonts w:ascii="Arial" w:hAnsi="Arial" w:cs="Arial" w:hint="eastAsia"/>
                <w:color w:val="222222"/>
              </w:rPr>
              <w:t xml:space="preserve">H410: </w:t>
            </w:r>
            <w:r w:rsidRPr="00CE2DC2">
              <w:rPr>
                <w:rFonts w:ascii="Arial" w:hAnsi="Arial" w:cs="Arial"/>
                <w:color w:val="252525"/>
                <w:shd w:val="clear" w:color="auto" w:fill="FFFFFF"/>
              </w:rPr>
              <w:t>Very toxic to aquatic life with long-lasting effects</w:t>
            </w:r>
          </w:p>
          <w:p w:rsidR="00C226D9" w:rsidRPr="00CE2DC2" w:rsidRDefault="00C226D9" w:rsidP="00A66DFA">
            <w:pPr>
              <w:pStyle w:val="HTML"/>
              <w:spacing w:line="315" w:lineRule="atLeast"/>
              <w:textAlignment w:val="baseline"/>
              <w:rPr>
                <w:rFonts w:ascii="Arial" w:hAnsi="Arial" w:cs="Arial"/>
                <w:color w:val="222222"/>
              </w:rPr>
            </w:pPr>
            <w:r w:rsidRPr="00CE2DC2">
              <w:rPr>
                <w:rFonts w:ascii="Arial" w:hAnsi="Arial" w:cs="Arial"/>
                <w:color w:val="222222"/>
              </w:rPr>
              <w:t>H400:Very toxic to aquatic life with long-lasting effects</w:t>
            </w:r>
          </w:p>
          <w:p w:rsidR="00C226D9" w:rsidRPr="00CE2DC2" w:rsidRDefault="00C226D9" w:rsidP="00A66DFA">
            <w:pPr>
              <w:pStyle w:val="HTML"/>
              <w:spacing w:line="315" w:lineRule="atLeast"/>
              <w:textAlignment w:val="baseline"/>
              <w:rPr>
                <w:rFonts w:ascii="Arial" w:hAnsi="Arial" w:cs="Arial"/>
                <w:color w:val="222222"/>
              </w:rPr>
            </w:pPr>
            <w:r w:rsidRPr="00CE2DC2">
              <w:rPr>
                <w:rFonts w:ascii="Arial" w:hAnsi="Arial" w:cs="Arial" w:hint="eastAsia"/>
                <w:color w:val="222222"/>
              </w:rPr>
              <w:t xml:space="preserve">H331: </w:t>
            </w:r>
            <w:r w:rsidRPr="00CE2DC2">
              <w:rPr>
                <w:rFonts w:ascii="Arial" w:hAnsi="Arial" w:cs="Arial"/>
                <w:color w:val="252525"/>
                <w:shd w:val="clear" w:color="auto" w:fill="FFFFFF"/>
              </w:rPr>
              <w:t>Toxic if inhaled</w:t>
            </w:r>
          </w:p>
          <w:p w:rsidR="00C226D9" w:rsidRPr="00CE2DC2" w:rsidRDefault="00C226D9" w:rsidP="00A66DFA">
            <w:pPr>
              <w:pStyle w:val="HTML"/>
              <w:spacing w:line="315" w:lineRule="atLeast"/>
              <w:textAlignment w:val="baseline"/>
              <w:rPr>
                <w:rFonts w:ascii="Arial" w:hAnsi="Arial" w:cs="Arial"/>
                <w:color w:val="222222"/>
              </w:rPr>
            </w:pPr>
            <w:r w:rsidRPr="00CE2DC2">
              <w:rPr>
                <w:rFonts w:ascii="Arial" w:hAnsi="Arial" w:cs="Arial"/>
                <w:color w:val="222222"/>
              </w:rPr>
              <w:t>H318:Causes serious eye damage</w:t>
            </w:r>
          </w:p>
          <w:p w:rsidR="00C226D9" w:rsidRPr="00CE2DC2" w:rsidRDefault="00C226D9" w:rsidP="00A66DFA">
            <w:pPr>
              <w:pStyle w:val="HTML"/>
              <w:spacing w:line="315" w:lineRule="atLeast"/>
              <w:textAlignment w:val="baseline"/>
              <w:rPr>
                <w:rFonts w:ascii="Arial" w:hAnsi="Arial" w:cs="Arial"/>
                <w:color w:val="222222"/>
              </w:rPr>
            </w:pPr>
            <w:r w:rsidRPr="00CE2DC2">
              <w:rPr>
                <w:rFonts w:ascii="Arial" w:hAnsi="Arial" w:cs="Arial"/>
                <w:color w:val="222222"/>
              </w:rPr>
              <w:t>H317:May cause an allergic skin reaction</w:t>
            </w:r>
          </w:p>
          <w:p w:rsidR="00C226D9" w:rsidRDefault="00C226D9" w:rsidP="00A66DFA">
            <w:pPr>
              <w:pStyle w:val="HTML"/>
              <w:spacing w:line="315" w:lineRule="atLeast"/>
              <w:textAlignment w:val="baseline"/>
              <w:rPr>
                <w:rFonts w:ascii="Arial" w:hAnsi="Arial" w:cs="Arial"/>
                <w:color w:val="222222"/>
              </w:rPr>
            </w:pPr>
            <w:r w:rsidRPr="00CE2DC2">
              <w:rPr>
                <w:rFonts w:ascii="Arial" w:hAnsi="Arial" w:cs="Arial"/>
                <w:color w:val="222222"/>
              </w:rPr>
              <w:t>H315:Causes skin irritation</w:t>
            </w:r>
          </w:p>
          <w:p w:rsidR="00C226D9" w:rsidRPr="00CE2DC2" w:rsidRDefault="00C226D9" w:rsidP="00A66DFA">
            <w:pPr>
              <w:pStyle w:val="HTML"/>
              <w:spacing w:line="315" w:lineRule="atLeast"/>
              <w:textAlignment w:val="baseline"/>
              <w:rPr>
                <w:rFonts w:ascii="Arial" w:hAnsi="Arial" w:cs="Arial"/>
                <w:color w:val="222222"/>
              </w:rPr>
            </w:pPr>
            <w:r>
              <w:rPr>
                <w:rFonts w:ascii="Arial" w:hAnsi="Arial" w:cs="Arial"/>
                <w:color w:val="222222"/>
              </w:rPr>
              <w:t>H314</w:t>
            </w:r>
            <w:r w:rsidRPr="00CE2DC2">
              <w:rPr>
                <w:rFonts w:ascii="Arial" w:hAnsi="Arial" w:cs="Arial"/>
                <w:color w:val="222222"/>
              </w:rPr>
              <w:t>:</w:t>
            </w:r>
            <w:r>
              <w:rPr>
                <w:rFonts w:ascii="Arial" w:hAnsi="Arial" w:cs="Arial"/>
                <w:color w:val="222222"/>
              </w:rPr>
              <w:t xml:space="preserve"> </w:t>
            </w:r>
            <w:r w:rsidRPr="00C526BC">
              <w:rPr>
                <w:rFonts w:ascii="Arial" w:hAnsi="Arial" w:cs="Arial"/>
                <w:color w:val="252525"/>
                <w:shd w:val="clear" w:color="auto" w:fill="FFFFFF"/>
              </w:rPr>
              <w:t>Causes severe skin burns and eye damage</w:t>
            </w:r>
          </w:p>
          <w:p w:rsidR="00C226D9" w:rsidRPr="00CE2DC2" w:rsidRDefault="00C226D9" w:rsidP="00A66DFA">
            <w:pPr>
              <w:pStyle w:val="HTML"/>
              <w:spacing w:line="315" w:lineRule="atLeast"/>
              <w:textAlignment w:val="baseline"/>
              <w:rPr>
                <w:rFonts w:ascii="Arial" w:hAnsi="Arial" w:cs="Arial"/>
                <w:color w:val="222222"/>
              </w:rPr>
            </w:pPr>
            <w:r w:rsidRPr="00CE2DC2">
              <w:rPr>
                <w:rFonts w:ascii="Arial" w:hAnsi="Arial" w:cs="Arial" w:hint="eastAsia"/>
                <w:color w:val="222222"/>
              </w:rPr>
              <w:t xml:space="preserve">H311: </w:t>
            </w:r>
            <w:r w:rsidRPr="00CE2DC2">
              <w:rPr>
                <w:rFonts w:ascii="Arial" w:hAnsi="Arial" w:cs="Arial"/>
                <w:color w:val="252525"/>
                <w:shd w:val="clear" w:color="auto" w:fill="FFFFFF"/>
              </w:rPr>
              <w:t>Toxic in contact with skin</w:t>
            </w:r>
          </w:p>
          <w:p w:rsidR="00C226D9" w:rsidRPr="00CE2DC2" w:rsidRDefault="00C226D9" w:rsidP="00A66DFA">
            <w:pPr>
              <w:pStyle w:val="HTML"/>
              <w:spacing w:line="315" w:lineRule="atLeast"/>
              <w:textAlignment w:val="baseline"/>
              <w:rPr>
                <w:rFonts w:ascii="Arial" w:hAnsi="Arial" w:cs="Arial"/>
                <w:color w:val="222222"/>
              </w:rPr>
            </w:pPr>
            <w:r w:rsidRPr="00CE2DC2">
              <w:rPr>
                <w:rFonts w:ascii="Arial" w:hAnsi="Arial" w:cs="Arial"/>
                <w:color w:val="222222"/>
              </w:rPr>
              <w:t>H302:Harmful if swallowed</w:t>
            </w:r>
          </w:p>
          <w:p w:rsidR="00C226D9" w:rsidRPr="00D90372" w:rsidRDefault="00C226D9" w:rsidP="00A66DFA">
            <w:pPr>
              <w:pStyle w:val="HTML"/>
              <w:spacing w:line="315" w:lineRule="atLeast"/>
              <w:textAlignment w:val="baseline"/>
              <w:rPr>
                <w:rFonts w:ascii="Arial" w:hAnsi="Arial" w:cs="Arial"/>
                <w:color w:val="222222"/>
              </w:rPr>
            </w:pPr>
            <w:r w:rsidRPr="00CE2DC2">
              <w:rPr>
                <w:rFonts w:ascii="Arial" w:hAnsi="Arial" w:cs="Arial"/>
                <w:color w:val="222222"/>
              </w:rPr>
              <w:t>H30</w:t>
            </w:r>
            <w:r w:rsidRPr="00CE2DC2">
              <w:rPr>
                <w:rFonts w:ascii="Arial" w:hAnsi="Arial" w:cs="Arial" w:hint="eastAsia"/>
                <w:color w:val="222222"/>
              </w:rPr>
              <w:t>1</w:t>
            </w:r>
            <w:r w:rsidRPr="00CE2DC2">
              <w:rPr>
                <w:rFonts w:ascii="Arial" w:hAnsi="Arial" w:cs="Arial"/>
                <w:color w:val="222222"/>
              </w:rPr>
              <w:t>:</w:t>
            </w:r>
            <w:r w:rsidRPr="00CE2DC2">
              <w:rPr>
                <w:rFonts w:ascii="Arial" w:hAnsi="Arial" w:cs="Arial" w:hint="eastAsia"/>
                <w:color w:val="222222"/>
              </w:rPr>
              <w:t xml:space="preserve"> </w:t>
            </w:r>
            <w:r w:rsidRPr="00CE2DC2">
              <w:rPr>
                <w:rFonts w:ascii="Arial" w:hAnsi="Arial" w:cs="Arial"/>
                <w:color w:val="252525"/>
                <w:shd w:val="clear" w:color="auto" w:fill="FFFFFF"/>
              </w:rPr>
              <w:t>Toxic if swallowed</w:t>
            </w:r>
          </w:p>
          <w:p w:rsidR="00C226D9" w:rsidRPr="00C4220E" w:rsidRDefault="00C226D9" w:rsidP="00A66DFA">
            <w:pPr>
              <w:pStyle w:val="HTML"/>
              <w:spacing w:line="315" w:lineRule="atLeast"/>
              <w:textAlignment w:val="baseline"/>
              <w:rPr>
                <w:rFonts w:ascii="Arial" w:hAnsi="Arial" w:cs="Arial"/>
                <w:color w:val="222222"/>
                <w:sz w:val="21"/>
                <w:szCs w:val="21"/>
              </w:rPr>
            </w:pP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Legend:</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ADR: European agreement for the carriage of dangerous goods by road</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CAS NUMBER: Chemical abstracts Number service</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CE50: Concentration affecting 50% of the population that you are testing</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CE NUMBER: ID number in ESIS (European archive of existing substances)</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CLP: Regulation CE 1272/2008</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DNEL: Derived no effects level</w:t>
            </w:r>
          </w:p>
          <w:p w:rsidR="00C226D9" w:rsidRPr="00C4220E" w:rsidRDefault="00C226D9" w:rsidP="00A66DFA">
            <w:pPr>
              <w:spacing w:afterLines="50" w:after="156" w:line="300" w:lineRule="auto"/>
              <w:rPr>
                <w:rFonts w:ascii="Arial" w:hAnsi="Arial" w:cs="Arial"/>
                <w:sz w:val="24"/>
                <w:szCs w:val="24"/>
              </w:rPr>
            </w:pPr>
            <w:proofErr w:type="spellStart"/>
            <w:r w:rsidRPr="00C4220E">
              <w:rPr>
                <w:rFonts w:ascii="Arial" w:hAnsi="Arial" w:cs="Arial"/>
                <w:sz w:val="24"/>
                <w:szCs w:val="24"/>
              </w:rPr>
              <w:t>EmS</w:t>
            </w:r>
            <w:proofErr w:type="spellEnd"/>
            <w:r w:rsidRPr="00C4220E">
              <w:rPr>
                <w:rFonts w:ascii="Arial" w:hAnsi="Arial" w:cs="Arial"/>
                <w:sz w:val="24"/>
                <w:szCs w:val="24"/>
              </w:rPr>
              <w:t>: Emergency program</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GHS: globally standardized system of classification and labelling of chemicals</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IATA DGR: Regulations for the carriage of dangerous goods International air transportation Association</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IC50: Concentration of immobilization of 50% of the population that you are testing</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IMDG: international Maritime code for dangerous goods</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IMO: international Maritime organization</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lastRenderedPageBreak/>
              <w:t>INDEX NUMBER: Identification number of Annex VI CLP</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LC50: Lethal concentration 50%</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LD50: Lethal dose 50%</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OEL: exposure in the workplace</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 xml:space="preserve">PBT: a persistent, </w:t>
            </w:r>
            <w:proofErr w:type="spellStart"/>
            <w:r w:rsidRPr="00C4220E">
              <w:rPr>
                <w:rFonts w:ascii="Arial" w:hAnsi="Arial" w:cs="Arial"/>
                <w:sz w:val="24"/>
                <w:szCs w:val="24"/>
              </w:rPr>
              <w:t>bioaccumulative</w:t>
            </w:r>
            <w:proofErr w:type="spellEnd"/>
            <w:r w:rsidRPr="00C4220E">
              <w:rPr>
                <w:rFonts w:ascii="Arial" w:hAnsi="Arial" w:cs="Arial"/>
                <w:sz w:val="24"/>
                <w:szCs w:val="24"/>
              </w:rPr>
              <w:t xml:space="preserve"> and toxic according to REACH</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PEC: Predicted concentration in the environment</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PEL: Predicted exposure level</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PNEC: Predicted concentration, no interference</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REACH Regulation CE 1907/2006</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RID: Regulation the international transport of dangerous goods by rail</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TLV: Threshold limit value</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LIMIT VALUE TLV Concentration that should not be exceed at any time impact during operation.</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TWA STEL: Limit value of exposure in a short time</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TWA STEL: Limit value exposure weighted average</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VOC: Volatile organic compound</w:t>
            </w:r>
          </w:p>
          <w:p w:rsidR="00C226D9" w:rsidRPr="00C4220E" w:rsidRDefault="00C226D9" w:rsidP="00A66DFA">
            <w:pPr>
              <w:spacing w:afterLines="50" w:after="156" w:line="300" w:lineRule="auto"/>
              <w:rPr>
                <w:rFonts w:ascii="Arial" w:hAnsi="Arial" w:cs="Arial"/>
                <w:sz w:val="24"/>
                <w:szCs w:val="24"/>
              </w:rPr>
            </w:pPr>
            <w:proofErr w:type="spellStart"/>
            <w:r w:rsidRPr="00C4220E">
              <w:rPr>
                <w:rFonts w:ascii="Arial" w:hAnsi="Arial" w:cs="Arial"/>
                <w:sz w:val="24"/>
                <w:szCs w:val="24"/>
              </w:rPr>
              <w:t>vPvB</w:t>
            </w:r>
            <w:proofErr w:type="spellEnd"/>
            <w:r w:rsidRPr="00C4220E">
              <w:rPr>
                <w:rFonts w:ascii="Arial" w:hAnsi="Arial" w:cs="Arial"/>
                <w:sz w:val="24"/>
                <w:szCs w:val="24"/>
              </w:rPr>
              <w:t>: Very stable, with a strong bioaccumulation according to REACH</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 xml:space="preserve">WGK: </w:t>
            </w:r>
            <w:proofErr w:type="spellStart"/>
            <w:r w:rsidRPr="00C4220E">
              <w:rPr>
                <w:rFonts w:ascii="Arial" w:hAnsi="Arial" w:cs="Arial"/>
                <w:sz w:val="24"/>
                <w:szCs w:val="24"/>
              </w:rPr>
              <w:t>Wassergefahrdungsklassen</w:t>
            </w:r>
            <w:proofErr w:type="spellEnd"/>
            <w:r w:rsidRPr="00C4220E">
              <w:rPr>
                <w:rFonts w:ascii="Arial" w:hAnsi="Arial" w:cs="Arial"/>
                <w:sz w:val="24"/>
                <w:szCs w:val="24"/>
              </w:rPr>
              <w:t xml:space="preserve"> (Deutschland)</w:t>
            </w:r>
          </w:p>
          <w:p w:rsidR="00C226D9" w:rsidRPr="00C4220E" w:rsidRDefault="00C226D9" w:rsidP="00A66DFA">
            <w:pPr>
              <w:spacing w:afterLines="50" w:after="156" w:line="300" w:lineRule="auto"/>
              <w:rPr>
                <w:rFonts w:ascii="Arial" w:eastAsia="方正姚体" w:hAnsi="Arial" w:cs="Arial"/>
                <w:color w:val="333333"/>
                <w:sz w:val="24"/>
                <w:szCs w:val="24"/>
                <w:lang w:val="ru-RU"/>
              </w:rPr>
            </w:pP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MAIN BIBLIOGRAPHY:</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1.Directive 1999/45/EC and subsequent modifications</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2.Directive 67/548/EEC and subsequent modifications and adaptation</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3.Regulation (EC) 1907/2006 (REACH)</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4. Regulation (EC) 1272/2008 (CLP)</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 xml:space="preserve">5. Regulation (EC) 790/2009 (I </w:t>
            </w:r>
            <w:proofErr w:type="spellStart"/>
            <w:r w:rsidRPr="00C4220E">
              <w:rPr>
                <w:rFonts w:ascii="Arial" w:hAnsi="Arial" w:cs="Arial"/>
                <w:sz w:val="24"/>
                <w:szCs w:val="24"/>
              </w:rPr>
              <w:t>Atp</w:t>
            </w:r>
            <w:proofErr w:type="spellEnd"/>
            <w:r w:rsidRPr="00C4220E">
              <w:rPr>
                <w:rFonts w:ascii="Arial" w:hAnsi="Arial" w:cs="Arial"/>
                <w:sz w:val="24"/>
                <w:szCs w:val="24"/>
              </w:rPr>
              <w:t>. CLP)</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6. Regulation (EU) 453/2010</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lastRenderedPageBreak/>
              <w:t xml:space="preserve">7. Regulation (EC) 286/2011 (II </w:t>
            </w:r>
            <w:proofErr w:type="spellStart"/>
            <w:r w:rsidRPr="00C4220E">
              <w:rPr>
                <w:rFonts w:ascii="Arial" w:hAnsi="Arial" w:cs="Arial"/>
                <w:sz w:val="24"/>
                <w:szCs w:val="24"/>
              </w:rPr>
              <w:t>Atp</w:t>
            </w:r>
            <w:proofErr w:type="spellEnd"/>
            <w:r w:rsidRPr="00C4220E">
              <w:rPr>
                <w:rFonts w:ascii="Arial" w:hAnsi="Arial" w:cs="Arial"/>
                <w:sz w:val="24"/>
                <w:szCs w:val="24"/>
              </w:rPr>
              <w:t>. CLP)</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 xml:space="preserve">8. Regulation (EU) 618/2012 (III </w:t>
            </w:r>
            <w:proofErr w:type="spellStart"/>
            <w:r w:rsidRPr="00C4220E">
              <w:rPr>
                <w:rFonts w:ascii="Arial" w:hAnsi="Arial" w:cs="Arial"/>
                <w:sz w:val="24"/>
                <w:szCs w:val="24"/>
              </w:rPr>
              <w:t>Atp</w:t>
            </w:r>
            <w:proofErr w:type="spellEnd"/>
            <w:r w:rsidRPr="00C4220E">
              <w:rPr>
                <w:rFonts w:ascii="Arial" w:hAnsi="Arial" w:cs="Arial"/>
                <w:sz w:val="24"/>
                <w:szCs w:val="24"/>
              </w:rPr>
              <w:t>. CLP)</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9. The Merck Index Ed. 10</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10. Applied chemical safety</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11. NIOSH - Registry of toxic effects of chemical substances</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12. INRS Toxicological map</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13. Patty - Industrial hygiene and toxicology</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14. N. I. Sax - Dangerous properties of industrial materials-7 Ed. 1989</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15. Website Agency ECHA</w:t>
            </w:r>
          </w:p>
          <w:p w:rsidR="00C226D9" w:rsidRPr="00C4220E" w:rsidRDefault="00C226D9" w:rsidP="00A66DFA">
            <w:pPr>
              <w:spacing w:afterLines="50" w:after="156" w:line="300" w:lineRule="auto"/>
              <w:rPr>
                <w:rFonts w:ascii="Arial" w:hAnsi="Arial" w:cs="Arial"/>
                <w:sz w:val="24"/>
                <w:szCs w:val="24"/>
              </w:rPr>
            </w:pP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Instructions for the user:</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 xml:space="preserve">The information contained in this specification is based on data available at the time of writing the latest revision. The user is obliged to verify the completeness and compliance information for a particular </w:t>
            </w:r>
            <w:proofErr w:type="spellStart"/>
            <w:r w:rsidRPr="00C4220E">
              <w:rPr>
                <w:rFonts w:ascii="Arial" w:hAnsi="Arial" w:cs="Arial"/>
                <w:sz w:val="24"/>
                <w:szCs w:val="24"/>
              </w:rPr>
              <w:t>ispolzovani</w:t>
            </w:r>
            <w:proofErr w:type="spellEnd"/>
            <w:r w:rsidRPr="00C4220E">
              <w:rPr>
                <w:rFonts w:ascii="Arial" w:hAnsi="Arial" w:cs="Arial"/>
                <w:sz w:val="24"/>
                <w:szCs w:val="24"/>
              </w:rPr>
              <w:t xml:space="preserve"> substances. This document must not regarded as guarantee on any specific product property.</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The use of this product is not subject to our direct control; therefore, users must comply with the laws and the regulations in force regarding hygiene and safety, under their own responsibility. We are not responsible for the misuse.</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To provide the necessary training of personnel involved in working with chemicals.</w:t>
            </w:r>
          </w:p>
          <w:p w:rsidR="00C226D9" w:rsidRPr="00C4220E" w:rsidRDefault="00C226D9" w:rsidP="00A66DFA">
            <w:pPr>
              <w:spacing w:afterLines="50" w:after="156" w:line="300" w:lineRule="auto"/>
              <w:rPr>
                <w:rFonts w:ascii="Arial" w:hAnsi="Arial" w:cs="Arial"/>
                <w:sz w:val="24"/>
                <w:szCs w:val="24"/>
              </w:rPr>
            </w:pPr>
            <w:r w:rsidRPr="00C4220E">
              <w:rPr>
                <w:rFonts w:ascii="Arial" w:hAnsi="Arial" w:cs="Arial"/>
                <w:sz w:val="24"/>
                <w:szCs w:val="24"/>
              </w:rPr>
              <w:t>This specification is the first version.</w:t>
            </w:r>
          </w:p>
        </w:tc>
      </w:tr>
    </w:tbl>
    <w:p w:rsidR="00C226D9" w:rsidRPr="00C4220E" w:rsidRDefault="00C226D9" w:rsidP="00C226D9">
      <w:pPr>
        <w:rPr>
          <w:rFonts w:ascii="Arial" w:hAnsi="Arial" w:cs="Arial"/>
          <w:lang w:val="ru-RU"/>
        </w:rPr>
      </w:pPr>
    </w:p>
    <w:p w:rsidR="00C226D9" w:rsidRPr="00C4220E" w:rsidRDefault="00C226D9" w:rsidP="00C226D9">
      <w:pPr>
        <w:rPr>
          <w:rFonts w:ascii="Arial" w:hAnsi="Arial" w:cs="Arial"/>
          <w:lang w:val="ru-RU"/>
        </w:rPr>
      </w:pPr>
    </w:p>
    <w:p w:rsidR="00C226D9" w:rsidRPr="00374898" w:rsidRDefault="00C226D9" w:rsidP="00C226D9">
      <w:pPr>
        <w:rPr>
          <w:lang w:val="ru-RU"/>
        </w:rPr>
      </w:pPr>
    </w:p>
    <w:p w:rsidR="0028595C" w:rsidRDefault="003F065B"/>
    <w:sectPr w:rsidR="0028595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5B" w:rsidRDefault="003F065B" w:rsidP="00C226D9">
      <w:r>
        <w:separator/>
      </w:r>
    </w:p>
  </w:endnote>
  <w:endnote w:type="continuationSeparator" w:id="0">
    <w:p w:rsidR="003F065B" w:rsidRDefault="003F065B" w:rsidP="00C2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36721"/>
      <w:docPartObj>
        <w:docPartGallery w:val="Page Numbers (Bottom of Page)"/>
        <w:docPartUnique/>
      </w:docPartObj>
    </w:sdtPr>
    <w:sdtEndPr/>
    <w:sdtContent>
      <w:sdt>
        <w:sdtPr>
          <w:id w:val="-1705238520"/>
          <w:docPartObj>
            <w:docPartGallery w:val="Page Numbers (Top of Page)"/>
            <w:docPartUnique/>
          </w:docPartObj>
        </w:sdtPr>
        <w:sdtEndPr/>
        <w:sdtContent>
          <w:p w:rsidR="00BC68F4" w:rsidRDefault="00847808" w:rsidP="00BC68F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D4D3B">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D4D3B">
              <w:rPr>
                <w:b/>
                <w:bCs/>
                <w:noProof/>
              </w:rPr>
              <w:t>10</w:t>
            </w:r>
            <w:r>
              <w:rPr>
                <w:b/>
                <w:bCs/>
                <w:sz w:val="24"/>
                <w:szCs w:val="24"/>
              </w:rPr>
              <w:fldChar w:fldCharType="end"/>
            </w:r>
          </w:p>
        </w:sdtContent>
      </w:sdt>
    </w:sdtContent>
  </w:sdt>
  <w:p w:rsidR="00BC68F4" w:rsidRDefault="003F06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5B" w:rsidRDefault="003F065B" w:rsidP="00C226D9">
      <w:r>
        <w:separator/>
      </w:r>
    </w:p>
  </w:footnote>
  <w:footnote w:type="continuationSeparator" w:id="0">
    <w:p w:rsidR="003F065B" w:rsidRDefault="003F065B" w:rsidP="00C22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1C"/>
    <w:rsid w:val="00037854"/>
    <w:rsid w:val="000B6DD4"/>
    <w:rsid w:val="00161068"/>
    <w:rsid w:val="002A55F9"/>
    <w:rsid w:val="002D4D3B"/>
    <w:rsid w:val="002F26BC"/>
    <w:rsid w:val="003D52E7"/>
    <w:rsid w:val="003F065B"/>
    <w:rsid w:val="006B1BEF"/>
    <w:rsid w:val="006E4ED6"/>
    <w:rsid w:val="00847808"/>
    <w:rsid w:val="00907B60"/>
    <w:rsid w:val="00AE7AD4"/>
    <w:rsid w:val="00BC669D"/>
    <w:rsid w:val="00C226D9"/>
    <w:rsid w:val="00C70030"/>
    <w:rsid w:val="00C91E1C"/>
    <w:rsid w:val="00D775CA"/>
    <w:rsid w:val="00E829E3"/>
    <w:rsid w:val="00E83F8C"/>
    <w:rsid w:val="00ED22D5"/>
    <w:rsid w:val="00F91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57B07-0CFF-4001-89A0-C0F622BD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6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26D9"/>
    <w:rPr>
      <w:sz w:val="18"/>
      <w:szCs w:val="18"/>
    </w:rPr>
  </w:style>
  <w:style w:type="paragraph" w:styleId="a4">
    <w:name w:val="footer"/>
    <w:basedOn w:val="a"/>
    <w:link w:val="Char0"/>
    <w:uiPriority w:val="99"/>
    <w:unhideWhenUsed/>
    <w:qFormat/>
    <w:rsid w:val="00C226D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226D9"/>
    <w:rPr>
      <w:sz w:val="18"/>
      <w:szCs w:val="18"/>
    </w:rPr>
  </w:style>
  <w:style w:type="character" w:styleId="a5">
    <w:name w:val="Hyperlink"/>
    <w:basedOn w:val="a0"/>
    <w:uiPriority w:val="99"/>
    <w:unhideWhenUsed/>
    <w:qFormat/>
    <w:rsid w:val="00C226D9"/>
    <w:rPr>
      <w:color w:val="0000FF"/>
      <w:u w:val="single"/>
    </w:rPr>
  </w:style>
  <w:style w:type="table" w:styleId="a6">
    <w:name w:val="Table Grid"/>
    <w:basedOn w:val="a1"/>
    <w:uiPriority w:val="39"/>
    <w:qFormat/>
    <w:rsid w:val="00C226D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C226D9"/>
    <w:rPr>
      <w:rFonts w:ascii="黑体" w:eastAsia="黑体" w:hAnsi="宋体" w:cs="黑体"/>
      <w:color w:val="000000"/>
      <w:sz w:val="24"/>
      <w:szCs w:val="24"/>
    </w:rPr>
  </w:style>
  <w:style w:type="character" w:customStyle="1" w:styleId="Char1">
    <w:name w:val="正文文本 Char1"/>
    <w:basedOn w:val="a0"/>
    <w:link w:val="a7"/>
    <w:uiPriority w:val="99"/>
    <w:rsid w:val="00C226D9"/>
    <w:rPr>
      <w:rFonts w:ascii="Arial" w:hAnsi="Arial" w:cs="Arial"/>
      <w:sz w:val="15"/>
      <w:szCs w:val="15"/>
      <w:shd w:val="clear" w:color="auto" w:fill="FFFFFF"/>
    </w:rPr>
  </w:style>
  <w:style w:type="paragraph" w:styleId="a7">
    <w:name w:val="Body Text"/>
    <w:basedOn w:val="a"/>
    <w:link w:val="Char1"/>
    <w:uiPriority w:val="99"/>
    <w:rsid w:val="00C226D9"/>
    <w:pPr>
      <w:widowControl/>
      <w:shd w:val="clear" w:color="auto" w:fill="FFFFFF"/>
      <w:spacing w:before="60" w:line="240" w:lineRule="atLeast"/>
      <w:jc w:val="left"/>
    </w:pPr>
    <w:rPr>
      <w:rFonts w:ascii="Arial" w:hAnsi="Arial" w:cs="Arial"/>
      <w:sz w:val="15"/>
      <w:szCs w:val="15"/>
    </w:rPr>
  </w:style>
  <w:style w:type="character" w:customStyle="1" w:styleId="Char2">
    <w:name w:val="正文文本 Char"/>
    <w:basedOn w:val="a0"/>
    <w:uiPriority w:val="99"/>
    <w:semiHidden/>
    <w:rsid w:val="00C226D9"/>
  </w:style>
  <w:style w:type="character" w:customStyle="1" w:styleId="Bodytext4">
    <w:name w:val="Body text (4)_"/>
    <w:basedOn w:val="a0"/>
    <w:link w:val="Bodytext40"/>
    <w:uiPriority w:val="99"/>
    <w:rsid w:val="00C226D9"/>
    <w:rPr>
      <w:rFonts w:ascii="Arial" w:hAnsi="Arial" w:cs="Arial"/>
      <w:b/>
      <w:bCs/>
      <w:sz w:val="15"/>
      <w:szCs w:val="15"/>
      <w:shd w:val="clear" w:color="auto" w:fill="FFFFFF"/>
    </w:rPr>
  </w:style>
  <w:style w:type="character" w:customStyle="1" w:styleId="BodytextBold">
    <w:name w:val="Body text + Bold"/>
    <w:basedOn w:val="Char1"/>
    <w:uiPriority w:val="99"/>
    <w:rsid w:val="00C226D9"/>
    <w:rPr>
      <w:rFonts w:ascii="Arial" w:hAnsi="Arial" w:cs="Arial"/>
      <w:b/>
      <w:bCs/>
      <w:sz w:val="15"/>
      <w:szCs w:val="15"/>
      <w:shd w:val="clear" w:color="auto" w:fill="FFFFFF"/>
    </w:rPr>
  </w:style>
  <w:style w:type="paragraph" w:customStyle="1" w:styleId="Bodytext40">
    <w:name w:val="Body text (4)"/>
    <w:basedOn w:val="a"/>
    <w:link w:val="Bodytext4"/>
    <w:uiPriority w:val="99"/>
    <w:rsid w:val="00C226D9"/>
    <w:pPr>
      <w:widowControl/>
      <w:shd w:val="clear" w:color="auto" w:fill="FFFFFF"/>
      <w:spacing w:before="180" w:line="394" w:lineRule="exact"/>
      <w:jc w:val="left"/>
    </w:pPr>
    <w:rPr>
      <w:rFonts w:ascii="Arial" w:hAnsi="Arial" w:cs="Arial"/>
      <w:b/>
      <w:bCs/>
      <w:sz w:val="15"/>
      <w:szCs w:val="15"/>
    </w:rPr>
  </w:style>
  <w:style w:type="character" w:styleId="a8">
    <w:name w:val="Strong"/>
    <w:basedOn w:val="a0"/>
    <w:uiPriority w:val="22"/>
    <w:qFormat/>
    <w:rsid w:val="00C226D9"/>
    <w:rPr>
      <w:b/>
      <w:bCs/>
    </w:rPr>
  </w:style>
  <w:style w:type="paragraph" w:styleId="HTML">
    <w:name w:val="HTML Preformatted"/>
    <w:basedOn w:val="a"/>
    <w:link w:val="HTMLChar"/>
    <w:uiPriority w:val="99"/>
    <w:unhideWhenUsed/>
    <w:rsid w:val="00C226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226D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2338</Words>
  <Characters>13331</Characters>
  <Application>Microsoft Office Word</Application>
  <DocSecurity>0</DocSecurity>
  <Lines>111</Lines>
  <Paragraphs>31</Paragraphs>
  <ScaleCrop>false</ScaleCrop>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张峰</dc:creator>
  <cp:keywords/>
  <dc:description/>
  <cp:lastModifiedBy>张峰</cp:lastModifiedBy>
  <cp:revision>20</cp:revision>
  <dcterms:created xsi:type="dcterms:W3CDTF">2017-01-23T06:58:00Z</dcterms:created>
  <dcterms:modified xsi:type="dcterms:W3CDTF">2017-01-23T08:46:00Z</dcterms:modified>
</cp:coreProperties>
</file>