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4C" w:rsidRPr="00AF06FC" w:rsidRDefault="00592E40" w:rsidP="00944B30">
      <w:pPr>
        <w:adjustRightInd w:val="0"/>
        <w:snapToGrid w:val="0"/>
        <w:jc w:val="right"/>
        <w:rPr>
          <w:rFonts w:ascii="Arial" w:hAnsi="Arial" w:cs="Arial"/>
          <w:sz w:val="18"/>
          <w:szCs w:val="18"/>
          <w:lang w:val="ru-RU"/>
        </w:rPr>
      </w:pPr>
      <w:r w:rsidRPr="00AF06FC">
        <w:rPr>
          <w:rFonts w:ascii="Arial" w:hAnsi="Arial" w:cs="Arial"/>
          <w:sz w:val="18"/>
          <w:szCs w:val="18"/>
          <w:lang w:val="ru-RU"/>
        </w:rPr>
        <w:t>Редакция 20170101-1</w:t>
      </w:r>
    </w:p>
    <w:p w:rsidR="00CB5A4C" w:rsidRPr="00AF06FC" w:rsidRDefault="007722F1" w:rsidP="00CB5A4C">
      <w:pPr>
        <w:wordWrap w:val="0"/>
        <w:adjustRightInd w:val="0"/>
        <w:snapToGrid w:val="0"/>
        <w:jc w:val="right"/>
        <w:rPr>
          <w:rFonts w:ascii="Arial" w:hAnsi="Arial" w:cs="Arial"/>
          <w:sz w:val="18"/>
          <w:szCs w:val="18"/>
          <w:lang w:val="ru-RU"/>
        </w:rPr>
      </w:pPr>
      <w:r w:rsidRPr="00AF06FC">
        <w:rPr>
          <w:rFonts w:ascii="Arial" w:hAnsi="Arial" w:cs="Arial"/>
          <w:sz w:val="18"/>
          <w:szCs w:val="18"/>
          <w:lang w:val="ru-RU"/>
        </w:rPr>
        <w:t>Дата редакции 18</w:t>
      </w:r>
      <w:r w:rsidR="00CB5A4C" w:rsidRPr="00AF06FC">
        <w:rPr>
          <w:rFonts w:ascii="Arial" w:hAnsi="Arial" w:cs="Arial"/>
          <w:sz w:val="18"/>
          <w:szCs w:val="18"/>
          <w:lang w:val="ru-RU"/>
        </w:rPr>
        <w:t xml:space="preserve"> </w:t>
      </w:r>
      <w:r w:rsidR="0037346F" w:rsidRPr="00AF06FC">
        <w:rPr>
          <w:rFonts w:ascii="Arial" w:hAnsi="Arial" w:cs="Arial"/>
          <w:sz w:val="18"/>
          <w:szCs w:val="18"/>
          <w:lang w:val="ru-RU"/>
        </w:rPr>
        <w:t>января</w:t>
      </w:r>
      <w:r w:rsidR="00CB5A4C" w:rsidRPr="00AF06FC">
        <w:rPr>
          <w:rFonts w:ascii="Arial" w:hAnsi="Arial" w:cs="Arial"/>
          <w:sz w:val="18"/>
          <w:szCs w:val="18"/>
          <w:lang w:val="ru-RU"/>
        </w:rPr>
        <w:t xml:space="preserve"> 2017 16:00</w:t>
      </w:r>
    </w:p>
    <w:p w:rsidR="00CB5A4C" w:rsidRPr="00AF06FC" w:rsidRDefault="007722F1" w:rsidP="00CB5A4C">
      <w:pPr>
        <w:wordWrap w:val="0"/>
        <w:adjustRightInd w:val="0"/>
        <w:snapToGrid w:val="0"/>
        <w:jc w:val="right"/>
        <w:rPr>
          <w:rFonts w:ascii="Arial" w:hAnsi="Arial" w:cs="Arial"/>
          <w:sz w:val="18"/>
          <w:szCs w:val="18"/>
          <w:lang w:val="ru-RU"/>
        </w:rPr>
      </w:pPr>
      <w:r w:rsidRPr="00AF06FC">
        <w:rPr>
          <w:rFonts w:ascii="Arial" w:hAnsi="Arial" w:cs="Arial"/>
          <w:sz w:val="18"/>
          <w:szCs w:val="18"/>
          <w:lang w:val="ru-RU"/>
        </w:rPr>
        <w:t>Напечатано 18</w:t>
      </w:r>
      <w:r w:rsidR="0037346F" w:rsidRPr="00AF06FC">
        <w:rPr>
          <w:rFonts w:ascii="Arial" w:hAnsi="Arial" w:cs="Arial"/>
          <w:sz w:val="18"/>
          <w:szCs w:val="18"/>
          <w:lang w:val="ru-RU"/>
        </w:rPr>
        <w:t xml:space="preserve"> января </w:t>
      </w:r>
      <w:r w:rsidR="00CB5A4C" w:rsidRPr="00AF06FC">
        <w:rPr>
          <w:rFonts w:ascii="Arial" w:hAnsi="Arial" w:cs="Arial"/>
          <w:sz w:val="18"/>
          <w:szCs w:val="18"/>
          <w:lang w:val="ru-RU"/>
        </w:rPr>
        <w:t>2017</w:t>
      </w:r>
    </w:p>
    <w:p w:rsidR="000A63EC" w:rsidRPr="00AF06FC" w:rsidRDefault="009D344D" w:rsidP="00054F91">
      <w:pPr>
        <w:spacing w:beforeLines="50" w:before="156" w:afterLines="50" w:after="156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AF06FC">
        <w:rPr>
          <w:rFonts w:ascii="Arial" w:hAnsi="Arial" w:cs="Arial"/>
          <w:b/>
          <w:sz w:val="36"/>
          <w:szCs w:val="36"/>
          <w:lang w:val="ru-RU"/>
        </w:rPr>
        <w:t>Спецификация данных по безопасности</w:t>
      </w:r>
    </w:p>
    <w:tbl>
      <w:tblPr>
        <w:tblStyle w:val="a6"/>
        <w:tblW w:w="10445" w:type="dxa"/>
        <w:tblInd w:w="-952" w:type="dxa"/>
        <w:tblLayout w:type="fixed"/>
        <w:tblLook w:val="04A0" w:firstRow="1" w:lastRow="0" w:firstColumn="1" w:lastColumn="0" w:noHBand="0" w:noVBand="1"/>
      </w:tblPr>
      <w:tblGrid>
        <w:gridCol w:w="1940"/>
        <w:gridCol w:w="1559"/>
        <w:gridCol w:w="3260"/>
        <w:gridCol w:w="3686"/>
      </w:tblGrid>
      <w:tr w:rsidR="009D344D" w:rsidRPr="00C45E06" w:rsidTr="008C666D">
        <w:tc>
          <w:tcPr>
            <w:tcW w:w="10445" w:type="dxa"/>
            <w:gridSpan w:val="4"/>
            <w:shd w:val="clear" w:color="auto" w:fill="002060"/>
          </w:tcPr>
          <w:p w:rsidR="009D344D" w:rsidRPr="00AF06FC" w:rsidRDefault="00CD2372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 1. Идентифицирующие элементы вещества или смеси и компании/общества</w:t>
            </w:r>
          </w:p>
        </w:tc>
      </w:tr>
      <w:tr w:rsidR="00CD2372" w:rsidRPr="00C45E06" w:rsidTr="008C666D">
        <w:tc>
          <w:tcPr>
            <w:tcW w:w="10445" w:type="dxa"/>
            <w:gridSpan w:val="4"/>
          </w:tcPr>
          <w:p w:rsidR="008D30E0" w:rsidRPr="00AF06FC" w:rsidRDefault="008D30E0" w:rsidP="008D30E0">
            <w:pPr>
              <w:spacing w:beforeLines="50" w:before="156"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>1.1. Идентификатор продукта</w:t>
            </w:r>
          </w:p>
          <w:p w:rsidR="008D30E0" w:rsidRPr="00AF06FC" w:rsidRDefault="008D30E0" w:rsidP="008D30E0">
            <w:pPr>
              <w:spacing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 xml:space="preserve">Наименование: </w:t>
            </w:r>
            <w:r w:rsidRPr="00AF06FC">
              <w:rPr>
                <w:rFonts w:ascii="Arial" w:hAnsi="Arial" w:cs="Arial"/>
                <w:b/>
                <w:sz w:val="24"/>
                <w:szCs w:val="24"/>
              </w:rPr>
              <w:t>FIRST</w:t>
            </w: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AF06FC">
              <w:rPr>
                <w:rFonts w:ascii="Arial" w:hAnsi="Arial" w:cs="Arial"/>
                <w:b/>
                <w:sz w:val="24"/>
                <w:szCs w:val="24"/>
              </w:rPr>
              <w:t>NEW</w:t>
            </w: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AF06FC">
              <w:rPr>
                <w:rFonts w:ascii="Arial" w:hAnsi="Arial" w:cs="Arial"/>
                <w:b/>
                <w:sz w:val="24"/>
                <w:szCs w:val="24"/>
              </w:rPr>
              <w:t>MATERIAL</w:t>
            </w: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Финиш-лак</w:t>
            </w:r>
          </w:p>
          <w:p w:rsidR="008D30E0" w:rsidRPr="00AF06FC" w:rsidRDefault="008D30E0" w:rsidP="008D30E0">
            <w:pPr>
              <w:spacing w:beforeLines="50" w:before="156"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>1.2. Идентифицированные надлежащие использования вещества или смеси и не рекомендуемое использование</w:t>
            </w:r>
          </w:p>
          <w:p w:rsidR="008D30E0" w:rsidRPr="00AF06FC" w:rsidRDefault="008D30E0" w:rsidP="008D30E0">
            <w:pPr>
              <w:spacing w:afterLines="50" w:after="156"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 xml:space="preserve">Описание/Использование: </w:t>
            </w: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Лак </w:t>
            </w:r>
          </w:p>
          <w:p w:rsidR="00CD2372" w:rsidRPr="00AF06FC" w:rsidRDefault="00CD2372" w:rsidP="00F931B0">
            <w:pPr>
              <w:spacing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>1.3 Информация о поставщике спецификации по безопасности:</w:t>
            </w:r>
          </w:p>
          <w:p w:rsidR="00CD2372" w:rsidRPr="00AF06FC" w:rsidRDefault="00CD2372" w:rsidP="00F931B0">
            <w:pPr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  <w:r w:rsidRPr="00AF06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>компании</w:t>
            </w:r>
            <w:r w:rsidR="00F931B0" w:rsidRPr="00AF06F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AF06FC">
              <w:rPr>
                <w:rFonts w:ascii="Arial" w:hAnsi="Arial" w:cs="Arial"/>
                <w:b/>
                <w:sz w:val="24"/>
                <w:szCs w:val="24"/>
              </w:rPr>
              <w:t>FIRST NEW MATERIAL TECHNOLOGY DEVELOPMENT CO., LTD.</w:t>
            </w:r>
            <w:r w:rsidRPr="00AF06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31B0" w:rsidRPr="00AF06FC" w:rsidRDefault="00F931B0" w:rsidP="00F931B0">
            <w:pPr>
              <w:spacing w:line="300" w:lineRule="auto"/>
              <w:ind w:left="120" w:hangingChars="50" w:hanging="12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 xml:space="preserve">Адрес: </w:t>
            </w: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Район </w:t>
            </w:r>
            <w:proofErr w:type="spellStart"/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>Дасин</w:t>
            </w:r>
            <w:proofErr w:type="spellEnd"/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, улица </w:t>
            </w:r>
            <w:proofErr w:type="spellStart"/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>Аньдиннань</w:t>
            </w:r>
            <w:proofErr w:type="spellEnd"/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№4</w:t>
            </w:r>
          </w:p>
          <w:p w:rsidR="00F931B0" w:rsidRPr="00AF06FC" w:rsidRDefault="00F931B0" w:rsidP="00F931B0">
            <w:pPr>
              <w:spacing w:line="300" w:lineRule="auto"/>
              <w:ind w:left="120" w:hangingChars="50" w:hanging="12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>Город и Страна</w:t>
            </w:r>
            <w:r w:rsidR="00CD2372" w:rsidRPr="00AF06FC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>Пекин, Китай</w:t>
            </w:r>
          </w:p>
          <w:p w:rsidR="007C5994" w:rsidRPr="00AF06FC" w:rsidRDefault="00F931B0" w:rsidP="003545D9">
            <w:pPr>
              <w:spacing w:afterLines="50" w:after="156" w:line="300" w:lineRule="auto"/>
              <w:ind w:left="120" w:hangingChars="50" w:hanging="12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</w:rPr>
              <w:t>E</w:t>
            </w: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AF06FC">
              <w:rPr>
                <w:rFonts w:ascii="Arial" w:hAnsi="Arial" w:cs="Arial"/>
                <w:sz w:val="24"/>
                <w:szCs w:val="24"/>
              </w:rPr>
              <w:t>mail</w:t>
            </w: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AF06FC">
              <w:rPr>
                <w:rFonts w:ascii="Arial" w:hAnsi="Arial" w:cs="Arial"/>
                <w:b/>
                <w:sz w:val="24"/>
                <w:szCs w:val="24"/>
              </w:rPr>
              <w:t>zhengxu</w:t>
            </w:r>
            <w:proofErr w:type="spellEnd"/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>@</w:t>
            </w:r>
            <w:proofErr w:type="spellStart"/>
            <w:r w:rsidRPr="00AF06FC">
              <w:rPr>
                <w:rFonts w:ascii="Arial" w:hAnsi="Arial" w:cs="Arial"/>
                <w:b/>
                <w:sz w:val="24"/>
                <w:szCs w:val="24"/>
              </w:rPr>
              <w:t>firstnmt</w:t>
            </w:r>
            <w:proofErr w:type="spellEnd"/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  <w:r w:rsidRPr="00AF06FC">
              <w:rPr>
                <w:rFonts w:ascii="Arial" w:hAnsi="Arial" w:cs="Arial"/>
                <w:b/>
                <w:sz w:val="24"/>
                <w:szCs w:val="24"/>
              </w:rPr>
              <w:t>com</w:t>
            </w: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, </w:t>
            </w:r>
            <w:r w:rsidRPr="00AF06FC">
              <w:rPr>
                <w:rFonts w:ascii="Arial" w:hAnsi="Arial" w:cs="Arial"/>
                <w:b/>
                <w:sz w:val="24"/>
                <w:szCs w:val="24"/>
              </w:rPr>
              <w:t>master</w:t>
            </w: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>@</w:t>
            </w:r>
            <w:proofErr w:type="spellStart"/>
            <w:r w:rsidRPr="00AF06FC">
              <w:rPr>
                <w:rFonts w:ascii="Arial" w:hAnsi="Arial" w:cs="Arial"/>
                <w:b/>
                <w:sz w:val="24"/>
                <w:szCs w:val="24"/>
              </w:rPr>
              <w:t>firstnmt</w:t>
            </w:r>
            <w:proofErr w:type="spellEnd"/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  <w:r w:rsidRPr="00AF06FC">
              <w:rPr>
                <w:rFonts w:ascii="Arial" w:hAnsi="Arial" w:cs="Arial"/>
                <w:b/>
                <w:sz w:val="24"/>
                <w:szCs w:val="24"/>
              </w:rPr>
              <w:t>com</w:t>
            </w:r>
            <w:r w:rsidR="007C5994"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</w:t>
            </w:r>
            <w:r w:rsidR="007C5994" w:rsidRPr="00AF06FC">
              <w:rPr>
                <w:rFonts w:ascii="Arial" w:hAnsi="Arial" w:cs="Arial"/>
                <w:sz w:val="24"/>
                <w:szCs w:val="24"/>
              </w:rPr>
              <w:t>Site</w:t>
            </w:r>
            <w:r w:rsidR="007C5994" w:rsidRPr="00AF06FC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  <w:r w:rsidR="007C5994" w:rsidRPr="00AF06FC">
              <w:rPr>
                <w:rFonts w:ascii="Arial" w:hAnsi="Arial" w:cs="Arial"/>
                <w:b/>
                <w:sz w:val="24"/>
                <w:szCs w:val="24"/>
              </w:rPr>
              <w:t>www</w:t>
            </w:r>
            <w:r w:rsidR="007C5994"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  <w:proofErr w:type="spellStart"/>
            <w:r w:rsidR="007C5994" w:rsidRPr="00AF06FC">
              <w:rPr>
                <w:rFonts w:ascii="Arial" w:hAnsi="Arial" w:cs="Arial"/>
                <w:b/>
                <w:sz w:val="24"/>
                <w:szCs w:val="24"/>
              </w:rPr>
              <w:t>firstnmt</w:t>
            </w:r>
            <w:proofErr w:type="spellEnd"/>
            <w:r w:rsidR="007C5994"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  <w:r w:rsidR="007C5994" w:rsidRPr="00AF06FC">
              <w:rPr>
                <w:rFonts w:ascii="Arial" w:hAnsi="Arial" w:cs="Arial"/>
                <w:b/>
                <w:sz w:val="24"/>
                <w:szCs w:val="24"/>
              </w:rPr>
              <w:t>com</w:t>
            </w:r>
          </w:p>
          <w:p w:rsidR="007C5994" w:rsidRPr="00AF06FC" w:rsidRDefault="007C5994" w:rsidP="007C5994">
            <w:pPr>
              <w:spacing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>1.4. Номер телефона для срочного звонка</w:t>
            </w:r>
          </w:p>
          <w:p w:rsidR="00CD2372" w:rsidRPr="00AF06FC" w:rsidRDefault="00CD2372" w:rsidP="003545D9">
            <w:pPr>
              <w:spacing w:afterLines="50" w:after="156"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>+86-4008-119-118</w:t>
            </w:r>
          </w:p>
        </w:tc>
      </w:tr>
      <w:tr w:rsidR="000A63EC" w:rsidRPr="00AF06FC" w:rsidTr="008C666D">
        <w:tc>
          <w:tcPr>
            <w:tcW w:w="10445" w:type="dxa"/>
            <w:gridSpan w:val="4"/>
            <w:shd w:val="clear" w:color="auto" w:fill="002060"/>
          </w:tcPr>
          <w:p w:rsidR="000A63EC" w:rsidRPr="00AF06FC" w:rsidRDefault="007C5994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 2. Указание на опасность</w:t>
            </w:r>
          </w:p>
        </w:tc>
      </w:tr>
      <w:tr w:rsidR="000A63EC" w:rsidRPr="00AF06FC" w:rsidTr="008C666D">
        <w:tc>
          <w:tcPr>
            <w:tcW w:w="10445" w:type="dxa"/>
            <w:gridSpan w:val="4"/>
          </w:tcPr>
          <w:p w:rsidR="007C5994" w:rsidRPr="00AF06FC" w:rsidRDefault="007C5994" w:rsidP="00054F91">
            <w:pPr>
              <w:pStyle w:val="Bodytext40"/>
              <w:shd w:val="clear" w:color="auto" w:fill="auto"/>
              <w:spacing w:beforeLines="50" w:before="156" w:line="300" w:lineRule="auto"/>
              <w:jc w:val="both"/>
              <w:rPr>
                <w:sz w:val="24"/>
                <w:szCs w:val="24"/>
                <w:lang w:val="ru-RU"/>
              </w:rPr>
            </w:pPr>
            <w:r w:rsidRPr="00AF06FC">
              <w:rPr>
                <w:sz w:val="24"/>
                <w:szCs w:val="24"/>
                <w:lang w:val="ru-RU" w:eastAsia="ru-RU"/>
              </w:rPr>
              <w:t>2.1. Классификация вещества или смеси</w:t>
            </w:r>
          </w:p>
          <w:p w:rsidR="007C5994" w:rsidRPr="00AF06FC" w:rsidRDefault="007C5994" w:rsidP="007C5994">
            <w:pPr>
              <w:pStyle w:val="a7"/>
              <w:shd w:val="clear" w:color="auto" w:fill="auto"/>
              <w:spacing w:before="0" w:line="300" w:lineRule="auto"/>
              <w:jc w:val="both"/>
              <w:rPr>
                <w:sz w:val="24"/>
                <w:szCs w:val="24"/>
                <w:lang w:val="ru-RU"/>
              </w:rPr>
            </w:pPr>
            <w:r w:rsidRPr="00AF06FC">
              <w:rPr>
                <w:sz w:val="24"/>
                <w:szCs w:val="24"/>
                <w:lang w:val="ru-RU" w:eastAsia="ru-RU"/>
              </w:rPr>
              <w:t>Продукт не классифицируется как опасный, в соответствии с положениями, упомянутыми в директиве 67/548/СЕЕ и 1999/45/СЕ (и послед</w:t>
            </w:r>
            <w:r w:rsidR="0066020A" w:rsidRPr="00AF06FC">
              <w:rPr>
                <w:sz w:val="24"/>
                <w:szCs w:val="24"/>
                <w:lang w:val="ru-RU" w:eastAsia="ru-RU"/>
              </w:rPr>
              <w:t>ующие модификации и адаптации). Продукт, содержащий опасные вещества в таких концентрациях, что требует заявления об этом в разделе 3, требует спецификации по безопасности, содержащей необходимую информацию, согласно положениям Регламента (СЕ) 1907/2006 и последующим модификациям.</w:t>
            </w:r>
          </w:p>
          <w:p w:rsidR="00CB5A4C" w:rsidRPr="00AF06FC" w:rsidRDefault="007C5994" w:rsidP="007C5994">
            <w:pPr>
              <w:pStyle w:val="a7"/>
              <w:shd w:val="clear" w:color="auto" w:fill="auto"/>
              <w:spacing w:before="0" w:line="300" w:lineRule="auto"/>
              <w:rPr>
                <w:sz w:val="24"/>
                <w:szCs w:val="24"/>
                <w:lang w:val="ru-RU" w:eastAsia="ru-RU"/>
              </w:rPr>
            </w:pPr>
            <w:r w:rsidRPr="00AF06FC">
              <w:rPr>
                <w:sz w:val="24"/>
                <w:szCs w:val="24"/>
                <w:lang w:val="ru-RU" w:eastAsia="ru-RU"/>
              </w:rPr>
              <w:t xml:space="preserve">Символ опасности: Отсутствует </w:t>
            </w:r>
          </w:p>
          <w:p w:rsidR="007C5994" w:rsidRPr="00AF06FC" w:rsidRDefault="007C5994" w:rsidP="003545D9">
            <w:pPr>
              <w:pStyle w:val="a7"/>
              <w:shd w:val="clear" w:color="auto" w:fill="auto"/>
              <w:spacing w:before="0" w:afterLines="50" w:after="156" w:line="300" w:lineRule="auto"/>
              <w:rPr>
                <w:sz w:val="24"/>
                <w:szCs w:val="24"/>
                <w:lang w:val="ru-RU"/>
              </w:rPr>
            </w:pPr>
            <w:r w:rsidRPr="00AF06FC">
              <w:rPr>
                <w:sz w:val="24"/>
                <w:szCs w:val="24"/>
                <w:lang w:val="ru-RU" w:eastAsia="ru-RU"/>
              </w:rPr>
              <w:t>Фразы риска (Р): Отсутствует</w:t>
            </w:r>
          </w:p>
          <w:p w:rsidR="007C5994" w:rsidRPr="00AF06FC" w:rsidRDefault="00CB5A4C" w:rsidP="00CB5A4C">
            <w:pPr>
              <w:pStyle w:val="Bodytext40"/>
              <w:shd w:val="clear" w:color="auto" w:fill="auto"/>
              <w:tabs>
                <w:tab w:val="left" w:pos="472"/>
              </w:tabs>
              <w:spacing w:before="0" w:line="300" w:lineRule="auto"/>
              <w:jc w:val="both"/>
              <w:rPr>
                <w:sz w:val="24"/>
                <w:szCs w:val="24"/>
                <w:lang w:val="ru-RU"/>
              </w:rPr>
            </w:pPr>
            <w:r w:rsidRPr="00AF06FC">
              <w:rPr>
                <w:sz w:val="24"/>
                <w:szCs w:val="24"/>
                <w:lang w:val="ru-RU" w:eastAsia="ru-RU"/>
              </w:rPr>
              <w:t xml:space="preserve">2.2. </w:t>
            </w:r>
            <w:r w:rsidR="007C5994" w:rsidRPr="00AF06FC">
              <w:rPr>
                <w:sz w:val="24"/>
                <w:szCs w:val="24"/>
                <w:lang w:val="ru-RU" w:eastAsia="ru-RU"/>
              </w:rPr>
              <w:t>Информация, указываемая на этикетке</w:t>
            </w:r>
          </w:p>
          <w:p w:rsidR="007C5994" w:rsidRPr="00AF06FC" w:rsidRDefault="007C5994" w:rsidP="007C5994">
            <w:pPr>
              <w:pStyle w:val="a7"/>
              <w:shd w:val="clear" w:color="auto" w:fill="auto"/>
              <w:spacing w:before="0" w:line="30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F06FC">
              <w:rPr>
                <w:sz w:val="24"/>
                <w:szCs w:val="24"/>
                <w:lang w:val="ru-RU" w:eastAsia="ru-RU"/>
              </w:rPr>
              <w:t>Этикетирование</w:t>
            </w:r>
            <w:proofErr w:type="spellEnd"/>
            <w:r w:rsidRPr="00AF06FC">
              <w:rPr>
                <w:sz w:val="24"/>
                <w:szCs w:val="24"/>
                <w:lang w:val="ru-RU" w:eastAsia="ru-RU"/>
              </w:rPr>
              <w:t xml:space="preserve"> опасности, согласно директивам 67/548/СЕЕ и 1999/45/СЕ, а также последующим дополнениям и изменениям.</w:t>
            </w:r>
          </w:p>
          <w:p w:rsidR="00CB5A4C" w:rsidRPr="00AF06FC" w:rsidRDefault="007C5994" w:rsidP="007C5994">
            <w:pPr>
              <w:pStyle w:val="a7"/>
              <w:shd w:val="clear" w:color="auto" w:fill="auto"/>
              <w:spacing w:before="0" w:line="300" w:lineRule="auto"/>
              <w:rPr>
                <w:sz w:val="24"/>
                <w:szCs w:val="24"/>
                <w:lang w:val="ru-RU" w:eastAsia="ru-RU"/>
              </w:rPr>
            </w:pPr>
            <w:r w:rsidRPr="00AF06FC">
              <w:rPr>
                <w:sz w:val="24"/>
                <w:szCs w:val="24"/>
                <w:lang w:val="ru-RU" w:eastAsia="ru-RU"/>
              </w:rPr>
              <w:t xml:space="preserve">Символ опасности: Отсутствует </w:t>
            </w:r>
          </w:p>
          <w:p w:rsidR="007C5994" w:rsidRPr="00AF06FC" w:rsidRDefault="007C5994" w:rsidP="007C5994">
            <w:pPr>
              <w:pStyle w:val="a7"/>
              <w:shd w:val="clear" w:color="auto" w:fill="auto"/>
              <w:spacing w:before="0" w:line="300" w:lineRule="auto"/>
              <w:rPr>
                <w:sz w:val="24"/>
                <w:szCs w:val="24"/>
                <w:lang w:val="ru-RU"/>
              </w:rPr>
            </w:pPr>
            <w:r w:rsidRPr="00AF06FC">
              <w:rPr>
                <w:sz w:val="24"/>
                <w:szCs w:val="24"/>
                <w:lang w:val="ru-RU" w:eastAsia="ru-RU"/>
              </w:rPr>
              <w:t>Фразы риска (Р): Отсутствует</w:t>
            </w:r>
          </w:p>
          <w:p w:rsidR="007C5994" w:rsidRPr="00AF06FC" w:rsidRDefault="007C5994" w:rsidP="007C5994">
            <w:pPr>
              <w:pStyle w:val="a7"/>
              <w:shd w:val="clear" w:color="auto" w:fill="auto"/>
              <w:spacing w:before="0" w:line="300" w:lineRule="auto"/>
              <w:jc w:val="both"/>
              <w:rPr>
                <w:sz w:val="24"/>
                <w:szCs w:val="24"/>
                <w:lang w:val="ru-RU"/>
              </w:rPr>
            </w:pPr>
            <w:r w:rsidRPr="00AF06FC">
              <w:rPr>
                <w:sz w:val="24"/>
                <w:szCs w:val="24"/>
                <w:lang w:val="ru-RU" w:eastAsia="ru-RU"/>
              </w:rPr>
              <w:lastRenderedPageBreak/>
              <w:t>Рекомендации по мерам предосторожности (5): Отсутствует.</w:t>
            </w:r>
          </w:p>
          <w:p w:rsidR="003545D9" w:rsidRPr="00AF06FC" w:rsidRDefault="007C5994" w:rsidP="003545D9">
            <w:pPr>
              <w:pStyle w:val="a7"/>
              <w:shd w:val="clear" w:color="auto" w:fill="auto"/>
              <w:spacing w:before="0" w:afterLines="50" w:after="156" w:line="30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AF06FC">
              <w:rPr>
                <w:sz w:val="24"/>
                <w:szCs w:val="24"/>
                <w:lang w:val="ru-RU" w:eastAsia="ru-RU"/>
              </w:rPr>
              <w:t>Спецификация данных по безопасности по требованию профессиональных пользователей.</w:t>
            </w:r>
          </w:p>
          <w:p w:rsidR="00CB5A4C" w:rsidRPr="00AF06FC" w:rsidRDefault="00CB5A4C" w:rsidP="00CB5A4C">
            <w:pPr>
              <w:pStyle w:val="a7"/>
              <w:shd w:val="clear" w:color="auto" w:fill="auto"/>
              <w:tabs>
                <w:tab w:val="left" w:pos="472"/>
              </w:tabs>
              <w:spacing w:before="0" w:line="300" w:lineRule="auto"/>
              <w:rPr>
                <w:rStyle w:val="BodytextBold"/>
                <w:sz w:val="24"/>
                <w:szCs w:val="24"/>
                <w:lang w:eastAsia="ru-RU"/>
              </w:rPr>
            </w:pPr>
            <w:r w:rsidRPr="00AF06FC">
              <w:rPr>
                <w:rStyle w:val="BodytextBold"/>
                <w:sz w:val="24"/>
                <w:szCs w:val="24"/>
                <w:lang w:val="ru-RU" w:eastAsia="ru-RU"/>
              </w:rPr>
              <w:t xml:space="preserve">2.3. </w:t>
            </w:r>
            <w:proofErr w:type="spellStart"/>
            <w:r w:rsidR="007C5994" w:rsidRPr="00AF06FC">
              <w:rPr>
                <w:rStyle w:val="BodytextBold"/>
                <w:sz w:val="24"/>
                <w:szCs w:val="24"/>
                <w:lang w:eastAsia="ru-RU"/>
              </w:rPr>
              <w:t>Прочие</w:t>
            </w:r>
            <w:proofErr w:type="spellEnd"/>
            <w:r w:rsidR="007C5994" w:rsidRPr="00AF06FC">
              <w:rPr>
                <w:rStyle w:val="BodytextBol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5994" w:rsidRPr="00AF06FC">
              <w:rPr>
                <w:rStyle w:val="BodytextBold"/>
                <w:sz w:val="24"/>
                <w:szCs w:val="24"/>
                <w:lang w:eastAsia="ru-RU"/>
              </w:rPr>
              <w:t>опасности</w:t>
            </w:r>
            <w:proofErr w:type="spellEnd"/>
            <w:r w:rsidR="007C5994" w:rsidRPr="00AF06FC">
              <w:rPr>
                <w:rStyle w:val="BodytextBold"/>
                <w:sz w:val="24"/>
                <w:szCs w:val="24"/>
                <w:lang w:eastAsia="ru-RU"/>
              </w:rPr>
              <w:t xml:space="preserve"> </w:t>
            </w:r>
          </w:p>
          <w:p w:rsidR="000A63EC" w:rsidRPr="00AF06FC" w:rsidRDefault="007C5994" w:rsidP="003545D9">
            <w:pPr>
              <w:pStyle w:val="a7"/>
              <w:shd w:val="clear" w:color="auto" w:fill="auto"/>
              <w:tabs>
                <w:tab w:val="left" w:pos="472"/>
              </w:tabs>
              <w:spacing w:before="0" w:afterLines="50" w:after="156" w:line="300" w:lineRule="auto"/>
              <w:rPr>
                <w:sz w:val="24"/>
                <w:szCs w:val="24"/>
              </w:rPr>
            </w:pPr>
            <w:proofErr w:type="spellStart"/>
            <w:r w:rsidRPr="00AF06FC">
              <w:rPr>
                <w:sz w:val="24"/>
                <w:szCs w:val="24"/>
                <w:lang w:eastAsia="ru-RU"/>
              </w:rPr>
              <w:t>Информация</w:t>
            </w:r>
            <w:proofErr w:type="spellEnd"/>
            <w:r w:rsidRPr="00AF06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6FC">
              <w:rPr>
                <w:sz w:val="24"/>
                <w:szCs w:val="24"/>
                <w:lang w:eastAsia="ru-RU"/>
              </w:rPr>
              <w:t>отсутствует</w:t>
            </w:r>
            <w:proofErr w:type="spellEnd"/>
          </w:p>
        </w:tc>
      </w:tr>
      <w:tr w:rsidR="000A63EC" w:rsidRPr="00C45E06" w:rsidTr="00570EEA">
        <w:tc>
          <w:tcPr>
            <w:tcW w:w="10445" w:type="dxa"/>
            <w:gridSpan w:val="4"/>
            <w:tcBorders>
              <w:bottom w:val="nil"/>
            </w:tcBorders>
            <w:shd w:val="clear" w:color="auto" w:fill="002060"/>
          </w:tcPr>
          <w:p w:rsidR="000A63EC" w:rsidRPr="00AF06FC" w:rsidRDefault="00CB5A4C" w:rsidP="00CB5A4C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РАЗДЕЛ 3. Состав/информация по компонентам</w:t>
            </w:r>
          </w:p>
        </w:tc>
      </w:tr>
      <w:tr w:rsidR="00D016B6" w:rsidRPr="00C45E06" w:rsidTr="00A04BA5">
        <w:trPr>
          <w:trHeight w:val="734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2F1" w:rsidRPr="00AF06FC" w:rsidRDefault="007722F1" w:rsidP="00054F91">
            <w:pPr>
              <w:adjustRightInd w:val="0"/>
              <w:snapToGrid w:val="0"/>
              <w:spacing w:beforeLines="50" w:before="156"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>3.1. Вещества</w:t>
            </w:r>
          </w:p>
          <w:p w:rsidR="00147298" w:rsidRPr="00AF06FC" w:rsidRDefault="003545D9" w:rsidP="00147298">
            <w:pPr>
              <w:adjustRightInd w:val="0"/>
              <w:snapToGrid w:val="0"/>
              <w:spacing w:afterLines="50" w:after="156" w:line="300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>Информация не имеет отношения</w:t>
            </w:r>
          </w:p>
        </w:tc>
      </w:tr>
      <w:tr w:rsidR="00D016B6" w:rsidRPr="00AF06FC" w:rsidTr="00570EEA">
        <w:trPr>
          <w:trHeight w:val="856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07E" w:rsidRPr="00AF06FC" w:rsidRDefault="007E207E" w:rsidP="007E207E">
            <w:pPr>
              <w:adjustRightInd w:val="0"/>
              <w:snapToGrid w:val="0"/>
              <w:spacing w:beforeLines="50" w:before="156"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>3.2. Смеси</w:t>
            </w:r>
          </w:p>
          <w:p w:rsidR="007E207E" w:rsidRPr="00AF06FC" w:rsidRDefault="007E207E" w:rsidP="007E207E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>Содержит:</w:t>
            </w:r>
          </w:p>
        </w:tc>
      </w:tr>
      <w:tr w:rsidR="00D016B6" w:rsidRPr="00AF06FC" w:rsidTr="00FF43A6">
        <w:trPr>
          <w:trHeight w:val="4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07E" w:rsidRPr="00AF06FC" w:rsidRDefault="0066020A" w:rsidP="007053D5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AF06FC">
              <w:rPr>
                <w:rFonts w:ascii="Arial" w:hAnsi="Arial" w:cs="Arial"/>
                <w:b/>
                <w:sz w:val="15"/>
                <w:szCs w:val="15"/>
                <w:lang w:val="ru-RU"/>
              </w:rPr>
              <w:t>Идентификация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207E" w:rsidRPr="00AF06FC" w:rsidRDefault="0066020A" w:rsidP="007053D5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AF06FC">
              <w:rPr>
                <w:rFonts w:ascii="Arial" w:hAnsi="Arial" w:cs="Arial"/>
                <w:b/>
                <w:sz w:val="15"/>
                <w:szCs w:val="15"/>
                <w:lang w:val="ru-RU"/>
              </w:rPr>
              <w:t>Конц. %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207E" w:rsidRPr="00AF06FC" w:rsidRDefault="0066020A" w:rsidP="007053D5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AF06FC">
              <w:rPr>
                <w:rFonts w:ascii="Arial" w:hAnsi="Arial" w:cs="Arial"/>
                <w:b/>
                <w:sz w:val="15"/>
                <w:szCs w:val="15"/>
                <w:lang w:val="ru-RU"/>
              </w:rPr>
              <w:t>Классификация 67/548/СЕЕ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07E" w:rsidRPr="00AF06FC" w:rsidRDefault="0066020A" w:rsidP="007053D5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AF06FC">
              <w:rPr>
                <w:rFonts w:ascii="Arial" w:hAnsi="Arial" w:cs="Arial"/>
                <w:b/>
                <w:sz w:val="15"/>
                <w:szCs w:val="15"/>
                <w:lang w:val="ru-RU"/>
              </w:rPr>
              <w:t>Классификация 1272/2008 (CLР)</w:t>
            </w:r>
          </w:p>
        </w:tc>
      </w:tr>
      <w:tr w:rsidR="00D016B6" w:rsidRPr="00AF06FC" w:rsidTr="00570EEA">
        <w:trPr>
          <w:trHeight w:val="151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20A" w:rsidRPr="00AF06FC" w:rsidRDefault="007053D5" w:rsidP="007053D5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AF06FC">
              <w:rPr>
                <w:rFonts w:ascii="Arial" w:hAnsi="Arial" w:cs="Arial"/>
                <w:b/>
                <w:sz w:val="15"/>
                <w:szCs w:val="15"/>
                <w:lang w:val="ru-RU"/>
              </w:rPr>
              <w:t>1,2-БЕНЗИЗОТИАЗОЛ-3(2</w:t>
            </w:r>
            <w:proofErr w:type="gramStart"/>
            <w:r w:rsidRPr="00AF06FC">
              <w:rPr>
                <w:rFonts w:ascii="Arial" w:hAnsi="Arial" w:cs="Arial"/>
                <w:b/>
                <w:sz w:val="15"/>
                <w:szCs w:val="15"/>
                <w:lang w:val="ru-RU"/>
              </w:rPr>
              <w:t>H)-</w:t>
            </w:r>
            <w:proofErr w:type="gramEnd"/>
            <w:r w:rsidRPr="00AF06FC">
              <w:rPr>
                <w:rFonts w:ascii="Arial" w:hAnsi="Arial" w:cs="Arial"/>
                <w:b/>
                <w:sz w:val="15"/>
                <w:szCs w:val="15"/>
                <w:lang w:val="ru-RU"/>
              </w:rPr>
              <w:t>ОН</w:t>
            </w:r>
          </w:p>
        </w:tc>
      </w:tr>
      <w:tr w:rsidR="00617620" w:rsidRPr="00AF06FC" w:rsidTr="00FF43A6">
        <w:trPr>
          <w:trHeight w:val="479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620" w:rsidRPr="00AF06FC" w:rsidRDefault="00617620" w:rsidP="00617620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AF06FC">
              <w:rPr>
                <w:rFonts w:ascii="Arial" w:hAnsi="Arial" w:cs="Arial"/>
                <w:b/>
                <w:sz w:val="15"/>
                <w:szCs w:val="15"/>
                <w:lang w:val="ru-RU"/>
              </w:rPr>
              <w:t>CAS. 2634-33-5</w:t>
            </w:r>
          </w:p>
          <w:p w:rsidR="00617620" w:rsidRPr="00AF06FC" w:rsidRDefault="00617620" w:rsidP="00617620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AF06FC">
              <w:rPr>
                <w:rFonts w:ascii="Arial" w:hAnsi="Arial" w:cs="Arial"/>
                <w:b/>
                <w:sz w:val="15"/>
                <w:szCs w:val="15"/>
                <w:lang w:val="ru-RU"/>
              </w:rPr>
              <w:t>EC. 220-120-9</w:t>
            </w:r>
          </w:p>
          <w:p w:rsidR="00617620" w:rsidRPr="00AF06FC" w:rsidRDefault="00617620" w:rsidP="00617620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AF06FC">
              <w:rPr>
                <w:rFonts w:ascii="Arial" w:hAnsi="Arial" w:cs="Arial"/>
                <w:b/>
                <w:sz w:val="15"/>
                <w:szCs w:val="15"/>
                <w:lang w:val="ru-RU"/>
              </w:rPr>
              <w:t>ИНДЕКС. 613-088-00-6</w:t>
            </w:r>
          </w:p>
          <w:p w:rsidR="00617620" w:rsidRPr="00AF06FC" w:rsidRDefault="00617620" w:rsidP="00617620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17620" w:rsidRPr="00AF06FC" w:rsidRDefault="00617620" w:rsidP="00617620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AF06FC">
              <w:rPr>
                <w:rFonts w:ascii="Arial" w:hAnsi="Arial" w:cs="Arial"/>
                <w:b/>
                <w:sz w:val="15"/>
                <w:szCs w:val="15"/>
                <w:lang w:val="ru-RU"/>
              </w:rPr>
              <w:t>0,01-0,02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17620" w:rsidRPr="001F4854" w:rsidRDefault="00617620" w:rsidP="00617620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1F4854">
              <w:rPr>
                <w:rFonts w:ascii="Arial" w:hAnsi="Arial" w:cs="Arial"/>
                <w:b/>
                <w:sz w:val="15"/>
                <w:szCs w:val="15"/>
              </w:rPr>
              <w:t>Xn</w:t>
            </w:r>
            <w:proofErr w:type="spellEnd"/>
            <w:r w:rsidRPr="001F4854">
              <w:rPr>
                <w:rFonts w:ascii="Arial" w:hAnsi="Arial" w:cs="Arial"/>
                <w:b/>
                <w:sz w:val="15"/>
                <w:szCs w:val="15"/>
              </w:rPr>
              <w:t>; R22</w:t>
            </w: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15"/>
                <w:szCs w:val="15"/>
              </w:rPr>
              <w:t>Xi R38</w:t>
            </w:r>
            <w:r>
              <w:rPr>
                <w:rFonts w:ascii="Arial" w:hAnsi="Arial" w:cs="Arial" w:hint="eastAsia"/>
                <w:b/>
                <w:sz w:val="15"/>
                <w:szCs w:val="15"/>
              </w:rPr>
              <w:t>,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R41</w:t>
            </w: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 xml:space="preserve">, </w:t>
            </w:r>
            <w:r w:rsidRPr="001F4854">
              <w:rPr>
                <w:rFonts w:ascii="Arial" w:hAnsi="Arial" w:cs="Arial"/>
                <w:b/>
                <w:sz w:val="15"/>
                <w:szCs w:val="15"/>
              </w:rPr>
              <w:t>N R50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620" w:rsidRPr="001F4854" w:rsidRDefault="00617620" w:rsidP="00617620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</w:rPr>
              <w:t xml:space="preserve">Acute </w:t>
            </w:r>
            <w:proofErr w:type="spellStart"/>
            <w:r w:rsidRPr="001F4854">
              <w:rPr>
                <w:rFonts w:ascii="Arial" w:hAnsi="Arial" w:cs="Arial"/>
                <w:b/>
                <w:sz w:val="15"/>
                <w:szCs w:val="15"/>
              </w:rPr>
              <w:t>Tox</w:t>
            </w:r>
            <w:proofErr w:type="spellEnd"/>
            <w:r w:rsidRPr="001F4854">
              <w:rPr>
                <w:rFonts w:ascii="Arial" w:hAnsi="Arial" w:cs="Arial"/>
                <w:b/>
                <w:sz w:val="15"/>
                <w:szCs w:val="15"/>
              </w:rPr>
              <w:t xml:space="preserve">. 4, H302, Eye Dam. 1, H318, Skin </w:t>
            </w:r>
            <w:proofErr w:type="spellStart"/>
            <w:r w:rsidRPr="001F4854">
              <w:rPr>
                <w:rFonts w:ascii="Arial" w:hAnsi="Arial" w:cs="Arial"/>
                <w:b/>
                <w:sz w:val="15"/>
                <w:szCs w:val="15"/>
              </w:rPr>
              <w:t>Irrit</w:t>
            </w:r>
            <w:proofErr w:type="spellEnd"/>
            <w:r w:rsidRPr="001F4854">
              <w:rPr>
                <w:rFonts w:ascii="Arial" w:hAnsi="Arial" w:cs="Arial"/>
                <w:b/>
                <w:sz w:val="15"/>
                <w:szCs w:val="15"/>
              </w:rPr>
              <w:t>. 2, H315, Aquatic Acute 1, H400</w:t>
            </w:r>
          </w:p>
        </w:tc>
      </w:tr>
      <w:tr w:rsidR="00D016B6" w:rsidRPr="00C45E06" w:rsidTr="00570EEA">
        <w:trPr>
          <w:trHeight w:val="157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3D5" w:rsidRPr="00AF06FC" w:rsidRDefault="00147298" w:rsidP="00147298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AF06FC">
              <w:rPr>
                <w:rFonts w:ascii="Arial" w:hAnsi="Arial" w:cs="Arial"/>
                <w:b/>
                <w:sz w:val="15"/>
                <w:szCs w:val="15"/>
                <w:lang w:val="ru-RU"/>
              </w:rPr>
              <w:t>5-ХЛОРО-2-МЕТИЛ-4</w:t>
            </w:r>
            <w:r w:rsidR="007053D5" w:rsidRPr="00AF06FC">
              <w:rPr>
                <w:rFonts w:ascii="Arial" w:hAnsi="Arial" w:cs="Arial"/>
                <w:b/>
                <w:sz w:val="15"/>
                <w:szCs w:val="15"/>
                <w:lang w:val="ru-RU"/>
              </w:rPr>
              <w:t>-ИЗО</w:t>
            </w:r>
            <w:r w:rsidRPr="00AF06FC">
              <w:rPr>
                <w:rFonts w:ascii="Arial" w:hAnsi="Arial" w:cs="Arial"/>
                <w:b/>
                <w:sz w:val="15"/>
                <w:szCs w:val="15"/>
                <w:lang w:val="ru-RU"/>
              </w:rPr>
              <w:t>-</w:t>
            </w:r>
            <w:r w:rsidR="007053D5" w:rsidRPr="00AF06FC">
              <w:rPr>
                <w:rFonts w:ascii="Arial" w:hAnsi="Arial" w:cs="Arial"/>
                <w:b/>
                <w:sz w:val="15"/>
                <w:szCs w:val="15"/>
                <w:lang w:val="ru-RU"/>
              </w:rPr>
              <w:t>ТИАЗОЛ-3-ОНА И 2-МЕТИЛ-2</w:t>
            </w:r>
            <w:r w:rsidR="007053D5" w:rsidRPr="00AF06FC">
              <w:rPr>
                <w:rFonts w:ascii="Arial" w:hAnsi="Arial" w:cs="Arial"/>
                <w:b/>
                <w:sz w:val="15"/>
                <w:szCs w:val="15"/>
              </w:rPr>
              <w:t>H</w:t>
            </w:r>
            <w:r w:rsidR="007053D5" w:rsidRPr="00AF06FC">
              <w:rPr>
                <w:rFonts w:ascii="Arial" w:hAnsi="Arial" w:cs="Arial"/>
                <w:b/>
                <w:sz w:val="15"/>
                <w:szCs w:val="15"/>
                <w:lang w:val="ru-RU"/>
              </w:rPr>
              <w:t>-ИЗОТИАЗОЛ-3-ОНА</w:t>
            </w:r>
            <w:r w:rsidRPr="00AF06FC">
              <w:rPr>
                <w:rFonts w:ascii="Arial" w:hAnsi="Arial" w:cs="Arial"/>
                <w:b/>
                <w:sz w:val="15"/>
                <w:szCs w:val="15"/>
                <w:lang w:val="ru-RU"/>
              </w:rPr>
              <w:t xml:space="preserve"> (3:1)</w:t>
            </w:r>
          </w:p>
        </w:tc>
      </w:tr>
      <w:tr w:rsidR="00617620" w:rsidRPr="00AF06FC" w:rsidTr="00FF43A6">
        <w:trPr>
          <w:trHeight w:val="479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620" w:rsidRPr="00AF06FC" w:rsidRDefault="00617620" w:rsidP="00617620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AF06FC">
              <w:rPr>
                <w:rFonts w:ascii="Arial" w:hAnsi="Arial" w:cs="Arial"/>
                <w:b/>
                <w:sz w:val="15"/>
                <w:szCs w:val="15"/>
                <w:lang w:val="ru-RU"/>
              </w:rPr>
              <w:t>CAS. 55965-84-9</w:t>
            </w:r>
          </w:p>
          <w:p w:rsidR="00617620" w:rsidRPr="00AF06FC" w:rsidRDefault="00617620" w:rsidP="00617620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AF06FC">
              <w:rPr>
                <w:rFonts w:ascii="Arial" w:hAnsi="Arial" w:cs="Arial"/>
                <w:b/>
                <w:sz w:val="15"/>
                <w:szCs w:val="15"/>
                <w:lang w:val="ru-RU"/>
              </w:rPr>
              <w:t>EC. 611-341-5</w:t>
            </w:r>
          </w:p>
          <w:p w:rsidR="00617620" w:rsidRPr="00AF06FC" w:rsidRDefault="00617620" w:rsidP="00617620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AF06FC">
              <w:rPr>
                <w:rFonts w:ascii="Arial" w:hAnsi="Arial" w:cs="Arial"/>
                <w:b/>
                <w:sz w:val="15"/>
                <w:szCs w:val="15"/>
                <w:lang w:val="ru-RU"/>
              </w:rPr>
              <w:t>ИНДЕКС. 613-167-00-5</w:t>
            </w:r>
          </w:p>
          <w:p w:rsidR="00617620" w:rsidRPr="00AF06FC" w:rsidRDefault="00617620" w:rsidP="00617620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17620" w:rsidRPr="00AF06FC" w:rsidRDefault="00617620" w:rsidP="00617620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AF06FC">
              <w:rPr>
                <w:rFonts w:ascii="Arial" w:hAnsi="Arial" w:cs="Arial"/>
                <w:b/>
                <w:sz w:val="15"/>
                <w:szCs w:val="15"/>
                <w:lang w:val="ru-RU"/>
              </w:rPr>
              <w:t>0,001-0,002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17620" w:rsidRPr="001F4854" w:rsidRDefault="00617620" w:rsidP="00617620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ru-RU"/>
              </w:rPr>
              <w:t xml:space="preserve">T; R23/24/25,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  <w:lang w:val="ru-RU"/>
              </w:rPr>
              <w:t>Xi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  <w:lang w:val="ru-RU"/>
              </w:rPr>
              <w:t>; R</w:t>
            </w: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43, N R50</w:t>
            </w:r>
            <w:r>
              <w:rPr>
                <w:rFonts w:ascii="Arial" w:hAnsi="Arial" w:cs="Arial" w:hint="eastAsia"/>
                <w:b/>
                <w:sz w:val="15"/>
                <w:szCs w:val="15"/>
                <w:lang w:val="ru-RU"/>
              </w:rPr>
              <w:t>,</w:t>
            </w:r>
            <w:r>
              <w:rPr>
                <w:rFonts w:ascii="Arial" w:hAnsi="Arial" w:cs="Arial"/>
                <w:b/>
                <w:sz w:val="15"/>
                <w:szCs w:val="15"/>
                <w:lang w:val="ru-RU"/>
              </w:rPr>
              <w:t xml:space="preserve"> R53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620" w:rsidRPr="001F4854" w:rsidRDefault="00617620" w:rsidP="00617620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Acute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Tox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>. 3, H301</w:t>
            </w:r>
            <w:r w:rsidRPr="001F4854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r w:rsidRPr="004D6839">
              <w:rPr>
                <w:rFonts w:ascii="Arial" w:hAnsi="Arial" w:cs="Arial"/>
                <w:b/>
                <w:sz w:val="15"/>
                <w:szCs w:val="15"/>
              </w:rPr>
              <w:t xml:space="preserve">Acute </w:t>
            </w:r>
            <w:proofErr w:type="spellStart"/>
            <w:r w:rsidRPr="004D6839">
              <w:rPr>
                <w:rFonts w:ascii="Arial" w:hAnsi="Arial" w:cs="Arial"/>
                <w:b/>
                <w:sz w:val="15"/>
                <w:szCs w:val="15"/>
              </w:rPr>
              <w:t>Tox</w:t>
            </w:r>
            <w:proofErr w:type="spellEnd"/>
            <w:r w:rsidRPr="004D6839">
              <w:rPr>
                <w:rFonts w:ascii="Arial" w:hAnsi="Arial" w:cs="Arial"/>
                <w:b/>
                <w:sz w:val="15"/>
                <w:szCs w:val="15"/>
              </w:rPr>
              <w:t xml:space="preserve">. 3, H311, Acute </w:t>
            </w:r>
            <w:proofErr w:type="spellStart"/>
            <w:r w:rsidRPr="004D6839">
              <w:rPr>
                <w:rFonts w:ascii="Arial" w:hAnsi="Arial" w:cs="Arial"/>
                <w:b/>
                <w:sz w:val="15"/>
                <w:szCs w:val="15"/>
              </w:rPr>
              <w:t>Tox</w:t>
            </w:r>
            <w:proofErr w:type="spellEnd"/>
            <w:r w:rsidRPr="004D6839">
              <w:rPr>
                <w:rFonts w:ascii="Arial" w:hAnsi="Arial" w:cs="Arial"/>
                <w:b/>
                <w:sz w:val="15"/>
                <w:szCs w:val="15"/>
              </w:rPr>
              <w:t>. 3, H331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r w:rsidRPr="001F4854">
              <w:rPr>
                <w:rFonts w:ascii="Arial" w:hAnsi="Arial" w:cs="Arial"/>
                <w:b/>
                <w:sz w:val="15"/>
                <w:szCs w:val="15"/>
              </w:rPr>
              <w:t xml:space="preserve">Skin Sens. 1B, H317, Aquatic Acute 1, H400, </w:t>
            </w:r>
            <w:r w:rsidRPr="004D6839">
              <w:rPr>
                <w:rFonts w:ascii="Arial" w:hAnsi="Arial" w:cs="Arial"/>
                <w:b/>
                <w:sz w:val="15"/>
                <w:szCs w:val="15"/>
              </w:rPr>
              <w:t>Aquatic Chronic 1, H410</w:t>
            </w:r>
          </w:p>
        </w:tc>
      </w:tr>
      <w:tr w:rsidR="00840AB8" w:rsidRPr="00C45E06" w:rsidTr="00570EEA">
        <w:trPr>
          <w:trHeight w:val="479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AB8" w:rsidRPr="00AF06FC" w:rsidRDefault="00840AB8" w:rsidP="00840AB8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AF06FC">
              <w:rPr>
                <w:rFonts w:ascii="Arial" w:hAnsi="Arial" w:cs="Arial"/>
                <w:b/>
                <w:sz w:val="15"/>
                <w:szCs w:val="15"/>
                <w:lang w:val="ru-RU"/>
              </w:rPr>
              <w:t>Примечание: Величина больше диапазона исключается</w:t>
            </w:r>
          </w:p>
          <w:p w:rsidR="00840AB8" w:rsidRPr="00AF06FC" w:rsidRDefault="00840AB8" w:rsidP="00840AB8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AF06FC">
              <w:rPr>
                <w:rFonts w:ascii="Arial" w:hAnsi="Arial" w:cs="Arial"/>
                <w:b/>
                <w:sz w:val="15"/>
                <w:szCs w:val="15"/>
                <w:lang w:val="ru-RU"/>
              </w:rPr>
              <w:t>Полный текст фраз о риске (Р) и указаний на опасность (Н) приведен в разделе 16 спецификации.</w:t>
            </w:r>
          </w:p>
          <w:p w:rsidR="00F22B84" w:rsidRPr="00AF06FC" w:rsidRDefault="00344C2A" w:rsidP="00F22B84">
            <w:pPr>
              <w:adjustRightInd w:val="0"/>
              <w:snapToGrid w:val="0"/>
              <w:spacing w:afterLines="50" w:after="156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b/>
                <w:sz w:val="13"/>
                <w:szCs w:val="13"/>
                <w:lang w:val="ru-RU"/>
              </w:rPr>
              <w:t xml:space="preserve">Токсичное: Т, </w:t>
            </w:r>
            <w:r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 xml:space="preserve">Вредное: </w:t>
            </w:r>
            <w:proofErr w:type="spellStart"/>
            <w:r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>Xn</w:t>
            </w:r>
            <w:proofErr w:type="spellEnd"/>
            <w:r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13"/>
                <w:szCs w:val="13"/>
                <w:lang w:val="ru-RU"/>
              </w:rPr>
              <w:t xml:space="preserve">Разъедающее: С, </w:t>
            </w:r>
            <w:r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 xml:space="preserve">Раздражающее: </w:t>
            </w:r>
            <w:proofErr w:type="spellStart"/>
            <w:r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>Xi</w:t>
            </w:r>
            <w:proofErr w:type="spellEnd"/>
            <w:r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 xml:space="preserve">, </w:t>
            </w:r>
            <w:proofErr w:type="gramStart"/>
            <w:r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>Опасно</w:t>
            </w:r>
            <w:proofErr w:type="gramEnd"/>
            <w:r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 xml:space="preserve"> для окружающей среды: N</w:t>
            </w:r>
          </w:p>
        </w:tc>
      </w:tr>
      <w:tr w:rsidR="0079360C" w:rsidRPr="00AF06FC" w:rsidTr="00570EEA"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</w:tcPr>
          <w:p w:rsidR="0079360C" w:rsidRPr="00AF06FC" w:rsidRDefault="00C36925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</w:rPr>
              <w:t xml:space="preserve">РАЗДЕЛ 4. </w:t>
            </w:r>
            <w:proofErr w:type="spellStart"/>
            <w:r w:rsidRPr="00AF06FC">
              <w:rPr>
                <w:rFonts w:ascii="Arial" w:hAnsi="Arial" w:cs="Arial"/>
                <w:b/>
                <w:sz w:val="24"/>
                <w:szCs w:val="24"/>
              </w:rPr>
              <w:t>Меры</w:t>
            </w:r>
            <w:proofErr w:type="spellEnd"/>
            <w:r w:rsidRPr="00AF06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06FC">
              <w:rPr>
                <w:rFonts w:ascii="Arial" w:hAnsi="Arial" w:cs="Arial"/>
                <w:b/>
                <w:sz w:val="24"/>
                <w:szCs w:val="24"/>
              </w:rPr>
              <w:t>первой</w:t>
            </w:r>
            <w:proofErr w:type="spellEnd"/>
            <w:r w:rsidRPr="00AF06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06FC">
              <w:rPr>
                <w:rFonts w:ascii="Arial" w:hAnsi="Arial" w:cs="Arial"/>
                <w:b/>
                <w:sz w:val="24"/>
                <w:szCs w:val="24"/>
              </w:rPr>
              <w:t>помощи</w:t>
            </w:r>
            <w:proofErr w:type="spellEnd"/>
          </w:p>
        </w:tc>
      </w:tr>
      <w:tr w:rsidR="0079360C" w:rsidRPr="00C45E06" w:rsidTr="008C666D">
        <w:tc>
          <w:tcPr>
            <w:tcW w:w="10445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536B7" w:rsidRPr="00AF06FC" w:rsidRDefault="002536B7" w:rsidP="008C666D">
            <w:pPr>
              <w:tabs>
                <w:tab w:val="center" w:pos="5043"/>
              </w:tabs>
              <w:spacing w:beforeLines="50" w:before="156" w:line="300" w:lineRule="auto"/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</w:pPr>
            <w:r w:rsidRPr="00AF06FC"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  <w:t xml:space="preserve">4.1. </w:t>
            </w:r>
            <w:r w:rsidR="007722F1" w:rsidRPr="00AF06FC"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  <w:t>При попадании на кожу</w:t>
            </w:r>
          </w:p>
          <w:p w:rsidR="007722F1" w:rsidRPr="00AF06FC" w:rsidRDefault="007722F1" w:rsidP="002536B7">
            <w:pPr>
              <w:tabs>
                <w:tab w:val="center" w:pos="5043"/>
              </w:tabs>
              <w:spacing w:afterLines="50" w:after="156" w:line="300" w:lineRule="auto"/>
              <w:rPr>
                <w:rStyle w:val="fontstyle01"/>
                <w:rFonts w:ascii="Arial" w:hAnsi="Arial" w:cs="Arial"/>
                <w:color w:val="auto"/>
                <w:lang w:val="ru-RU"/>
              </w:rPr>
            </w:pPr>
            <w:r w:rsidRPr="00AF06FC">
              <w:rPr>
                <w:rStyle w:val="fontstyle01"/>
                <w:rFonts w:ascii="Arial" w:hAnsi="Arial" w:cs="Arial"/>
                <w:color w:val="auto"/>
                <w:lang w:val="ru-RU"/>
              </w:rPr>
              <w:t>Промыть кожу водой с мылом.</w:t>
            </w:r>
          </w:p>
          <w:p w:rsidR="002536B7" w:rsidRPr="00AF06FC" w:rsidRDefault="002536B7" w:rsidP="008C666D">
            <w:pPr>
              <w:tabs>
                <w:tab w:val="center" w:pos="5043"/>
              </w:tabs>
              <w:spacing w:line="300" w:lineRule="auto"/>
              <w:rPr>
                <w:rFonts w:ascii="Arial" w:hAnsi="Arial" w:cs="Arial"/>
                <w:lang w:val="ru-RU"/>
              </w:rPr>
            </w:pPr>
            <w:r w:rsidRPr="00AF06FC"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  <w:t xml:space="preserve">4.2. </w:t>
            </w:r>
            <w:r w:rsidR="007722F1" w:rsidRPr="00AF06FC"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  <w:t>При попадании в глаза:</w:t>
            </w:r>
          </w:p>
          <w:p w:rsidR="007722F1" w:rsidRPr="00AF06FC" w:rsidRDefault="007722F1" w:rsidP="002536B7">
            <w:pPr>
              <w:tabs>
                <w:tab w:val="center" w:pos="5043"/>
              </w:tabs>
              <w:spacing w:afterLines="50" w:after="156" w:line="300" w:lineRule="auto"/>
              <w:rPr>
                <w:rStyle w:val="fontstyle01"/>
                <w:rFonts w:ascii="Arial" w:hAnsi="Arial" w:cs="Arial"/>
                <w:color w:val="auto"/>
                <w:lang w:val="ru-RU"/>
              </w:rPr>
            </w:pPr>
            <w:r w:rsidRPr="00AF06FC">
              <w:rPr>
                <w:rStyle w:val="fontstyle01"/>
                <w:rFonts w:ascii="Arial" w:hAnsi="Arial" w:cs="Arial"/>
                <w:color w:val="auto"/>
                <w:lang w:val="ru-RU"/>
              </w:rPr>
              <w:t xml:space="preserve">Промыть глаза водой 15 минут, чтобы удалить остатки продукта. </w:t>
            </w:r>
          </w:p>
          <w:p w:rsidR="002536B7" w:rsidRPr="00AF06FC" w:rsidRDefault="002536B7" w:rsidP="002536B7">
            <w:pPr>
              <w:tabs>
                <w:tab w:val="center" w:pos="5043"/>
              </w:tabs>
              <w:spacing w:line="300" w:lineRule="auto"/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</w:pPr>
            <w:r w:rsidRPr="00AF06FC"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  <w:t xml:space="preserve">4.3. </w:t>
            </w:r>
            <w:r w:rsidR="007722F1" w:rsidRPr="00AF06FC"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  <w:t>При попадании веще</w:t>
            </w:r>
            <w:r w:rsidRPr="00AF06FC"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  <w:t>ства в желудочно-кишечный тракт</w:t>
            </w:r>
          </w:p>
          <w:p w:rsidR="007722F1" w:rsidRPr="00AF06FC" w:rsidRDefault="007722F1" w:rsidP="002536B7">
            <w:pPr>
              <w:tabs>
                <w:tab w:val="center" w:pos="5043"/>
              </w:tabs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AF06FC">
              <w:rPr>
                <w:rStyle w:val="fontstyle01"/>
                <w:rFonts w:ascii="Arial" w:hAnsi="Arial" w:cs="Arial"/>
                <w:color w:val="auto"/>
                <w:lang w:val="ru-RU"/>
              </w:rPr>
              <w:t>При заглатывании большого количества немедленно обратится за медицинской помощью.</w:t>
            </w:r>
          </w:p>
        </w:tc>
      </w:tr>
      <w:tr w:rsidR="0079360C" w:rsidRPr="00AF06FC" w:rsidTr="008C666D"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79360C" w:rsidRPr="00AF06FC" w:rsidRDefault="007722F1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</w:rPr>
              <w:t xml:space="preserve">РАЗДЕЛ 5. </w:t>
            </w:r>
            <w:proofErr w:type="spellStart"/>
            <w:r w:rsidRPr="00AF06FC">
              <w:rPr>
                <w:rFonts w:ascii="Arial" w:hAnsi="Arial" w:cs="Arial"/>
                <w:b/>
                <w:sz w:val="24"/>
                <w:szCs w:val="24"/>
              </w:rPr>
              <w:t>Противопожарные</w:t>
            </w:r>
            <w:proofErr w:type="spellEnd"/>
            <w:r w:rsidRPr="00AF06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06FC">
              <w:rPr>
                <w:rFonts w:ascii="Arial" w:hAnsi="Arial" w:cs="Arial"/>
                <w:b/>
                <w:sz w:val="24"/>
                <w:szCs w:val="24"/>
              </w:rPr>
              <w:t>меры</w:t>
            </w:r>
            <w:proofErr w:type="spellEnd"/>
          </w:p>
        </w:tc>
      </w:tr>
      <w:tr w:rsidR="0079360C" w:rsidRPr="00C45E06" w:rsidTr="008C666D"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67" w:rsidRPr="00AF06FC" w:rsidRDefault="00FC3567" w:rsidP="008C666D">
            <w:pPr>
              <w:spacing w:beforeLines="50" w:before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 xml:space="preserve">До полного улетучивания содержащейся воды продукт невоспламеняемый. Воспламеняют только остатки. При горении остатков выпускается дым. </w:t>
            </w:r>
          </w:p>
          <w:p w:rsidR="007722F1" w:rsidRPr="00AF06FC" w:rsidRDefault="007722F1" w:rsidP="008C666D">
            <w:pPr>
              <w:spacing w:beforeLines="50" w:before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>5.1.</w:t>
            </w: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ab/>
              <w:t>Средства тушения</w:t>
            </w:r>
          </w:p>
          <w:p w:rsidR="007722F1" w:rsidRPr="00AF06FC" w:rsidRDefault="007722F1" w:rsidP="008C666D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>ПОДХОДЯЩИЕ ДЛЯ ТУШЕНИЯ СРЕДСТВА</w:t>
            </w:r>
          </w:p>
          <w:p w:rsidR="00FC3567" w:rsidRPr="00AF06FC" w:rsidRDefault="007722F1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>Средства тушения</w:t>
            </w:r>
            <w:r w:rsidR="00871804" w:rsidRPr="00AF06F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 xml:space="preserve">традиционные: двуокись углерода, пена, порошок и распыленная вода. </w:t>
            </w:r>
          </w:p>
          <w:p w:rsidR="00FC3567" w:rsidRPr="00AF06FC" w:rsidRDefault="007722F1" w:rsidP="00FC3567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 xml:space="preserve">НЕПОДХОДЯЩИЕ ДЛЯ ТУШЕНИЯ СРЕДСТВА </w:t>
            </w:r>
          </w:p>
          <w:p w:rsidR="00871804" w:rsidRPr="00AF06FC" w:rsidRDefault="007722F1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>Конкретные средства отсутствуют.</w:t>
            </w:r>
          </w:p>
          <w:p w:rsidR="007722F1" w:rsidRPr="00AF06FC" w:rsidRDefault="007722F1" w:rsidP="008C666D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5.2.</w:t>
            </w: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ab/>
              <w:t>Особые опасности, связанные с веществом или смесью</w:t>
            </w:r>
          </w:p>
          <w:p w:rsidR="00871804" w:rsidRPr="00AF06FC" w:rsidRDefault="007722F1" w:rsidP="008C666D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 xml:space="preserve">ОПАСНОСТЬ ВОЗДЕЙСТВИЯ ВСЛЕДСТВИЕ ПОЖАРА </w:t>
            </w:r>
          </w:p>
          <w:p w:rsidR="00871804" w:rsidRPr="00AF06FC" w:rsidRDefault="003545D9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>Не вдыхать продукты горения.</w:t>
            </w:r>
          </w:p>
          <w:p w:rsidR="007722F1" w:rsidRPr="00AF06FC" w:rsidRDefault="007722F1" w:rsidP="008C666D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>5.3.</w:t>
            </w: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ab/>
              <w:t>Рекомендации для пожарников</w:t>
            </w:r>
          </w:p>
          <w:p w:rsidR="007722F1" w:rsidRPr="00AF06FC" w:rsidRDefault="007722F1" w:rsidP="008C666D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>ОБЩАЯ ИНФОРМАЦИЯ</w:t>
            </w:r>
          </w:p>
          <w:p w:rsidR="00054F91" w:rsidRPr="00AF06FC" w:rsidRDefault="007722F1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 xml:space="preserve">Охладить резервуары струями воды для того, чтобы избежать разложения вещества и выделения потенциально опасных для здоровья веществ. Всегда надевать полную экипировку для защиты от пожара. Собрать воду, используемую для тушения, которую нельзя сливать в канализацию. Вывести на свалку загрязненную воду, используемую для тушения, а также остатки после пожара, в соответствии с действующими стандартами. </w:t>
            </w:r>
          </w:p>
          <w:p w:rsidR="007722F1" w:rsidRPr="00AF06FC" w:rsidRDefault="007722F1" w:rsidP="00871804">
            <w:pPr>
              <w:spacing w:line="300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>ЭКИПИРОВКА</w:t>
            </w:r>
          </w:p>
          <w:p w:rsidR="0079360C" w:rsidRPr="00AF06FC" w:rsidRDefault="007722F1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>Нормальная одежда для тушения пожаров, такие, как автономные респираторы со сжатым воздухом с открытым контуром (Е</w:t>
            </w:r>
            <w:r w:rsidRPr="00AF06FC">
              <w:rPr>
                <w:rFonts w:ascii="Arial" w:hAnsi="Arial" w:cs="Arial"/>
                <w:sz w:val="24"/>
                <w:szCs w:val="24"/>
              </w:rPr>
              <w:t>N</w:t>
            </w: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 xml:space="preserve"> 137), </w:t>
            </w:r>
            <w:r w:rsidR="00871804" w:rsidRPr="00AF06FC">
              <w:rPr>
                <w:rFonts w:ascii="Arial" w:hAnsi="Arial" w:cs="Arial"/>
                <w:sz w:val="24"/>
                <w:szCs w:val="24"/>
                <w:lang w:val="ru-RU"/>
              </w:rPr>
              <w:t>комплект для защиты от пламени E</w:t>
            </w:r>
            <w:r w:rsidRPr="00AF06FC">
              <w:rPr>
                <w:rFonts w:ascii="Arial" w:hAnsi="Arial" w:cs="Arial"/>
                <w:sz w:val="24"/>
                <w:szCs w:val="24"/>
              </w:rPr>
              <w:t>N</w:t>
            </w: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>469), перчатки для защиты от пламени (Е</w:t>
            </w:r>
            <w:r w:rsidRPr="00AF06FC">
              <w:rPr>
                <w:rFonts w:ascii="Arial" w:hAnsi="Arial" w:cs="Arial"/>
                <w:sz w:val="24"/>
                <w:szCs w:val="24"/>
              </w:rPr>
              <w:t>N</w:t>
            </w: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 xml:space="preserve"> 659) и сапоги для пожарных (НО А29 или А30).</w:t>
            </w:r>
          </w:p>
        </w:tc>
      </w:tr>
      <w:tr w:rsidR="0079360C" w:rsidRPr="00C45E06" w:rsidTr="008C666D">
        <w:tc>
          <w:tcPr>
            <w:tcW w:w="10445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002060"/>
          </w:tcPr>
          <w:p w:rsidR="0079360C" w:rsidRPr="00AF06FC" w:rsidRDefault="00871804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РАЗДЕЛ 6. Меры в случае неожиданной утечки</w:t>
            </w:r>
          </w:p>
        </w:tc>
      </w:tr>
      <w:tr w:rsidR="0079360C" w:rsidRPr="00C45E06" w:rsidTr="008C666D">
        <w:tc>
          <w:tcPr>
            <w:tcW w:w="10445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871804" w:rsidRPr="00AF06FC" w:rsidRDefault="00871804" w:rsidP="008C666D">
            <w:pPr>
              <w:spacing w:beforeLines="50" w:before="156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>6.1. Меры личной безопасности, средства защиты и аварийные процедуры</w:t>
            </w:r>
          </w:p>
          <w:p w:rsidR="00871804" w:rsidRPr="00AF06FC" w:rsidRDefault="00871804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>При наличии паров или пыли, присутствующей в воздухе, использовать средства для защиты дыхательных путей. Эти инструкции действительны как для лиц, выполняющих обработку, так и для аварийных ситуаций.</w:t>
            </w:r>
          </w:p>
          <w:p w:rsidR="00871804" w:rsidRPr="00AF06FC" w:rsidRDefault="00871804" w:rsidP="008C666D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6.2. Меры защиты окружающей среды </w:t>
            </w:r>
          </w:p>
          <w:p w:rsidR="00D81D3E" w:rsidRPr="00AF06FC" w:rsidRDefault="00D81D3E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>Избегать проникновения вещества в канализационные стоки, в поверхностные в</w:t>
            </w:r>
            <w:r w:rsidR="008C666D" w:rsidRPr="00AF06FC">
              <w:rPr>
                <w:rFonts w:ascii="Arial" w:hAnsi="Arial" w:cs="Arial"/>
                <w:sz w:val="24"/>
                <w:szCs w:val="24"/>
                <w:lang w:val="ru-RU"/>
              </w:rPr>
              <w:t>оды, в водоносные слои и в почву</w:t>
            </w:r>
            <w:r w:rsidR="003545D9" w:rsidRPr="00AF06F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</w:p>
          <w:p w:rsidR="00D81D3E" w:rsidRPr="00AF06FC" w:rsidRDefault="00D81D3E" w:rsidP="008C666D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>6.3. Методы и материалы для ограничения и очистки</w:t>
            </w:r>
          </w:p>
          <w:p w:rsidR="00D81D3E" w:rsidRPr="00AF06FC" w:rsidRDefault="00D81D3E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>Окружить вещество землей или инертным материалом. Собрать большую часть материала и удалить остатки при помощи струи воды. Вывоз на свалку загрязненного материала должен производиться в соответствии с инструкц</w:t>
            </w:r>
            <w:r w:rsidR="003545D9" w:rsidRPr="00AF06FC">
              <w:rPr>
                <w:rFonts w:ascii="Arial" w:hAnsi="Arial" w:cs="Arial"/>
                <w:sz w:val="24"/>
                <w:szCs w:val="24"/>
                <w:lang w:val="ru-RU"/>
              </w:rPr>
              <w:t>иями, приведенными в пункте 13.</w:t>
            </w:r>
          </w:p>
          <w:p w:rsidR="00D81D3E" w:rsidRPr="00AF06FC" w:rsidRDefault="00D81D3E" w:rsidP="008C666D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>6.4. Ссылка на другие разделы</w:t>
            </w:r>
          </w:p>
          <w:p w:rsidR="00871804" w:rsidRPr="00AF06FC" w:rsidRDefault="00D81D3E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>Информация, касающаяся индивидуальной защиты и вывоза на свалку, приведена в разделах 8 и 13.</w:t>
            </w:r>
          </w:p>
        </w:tc>
      </w:tr>
      <w:tr w:rsidR="0079360C" w:rsidRPr="00AF06FC" w:rsidTr="008C666D"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79360C" w:rsidRPr="00AF06FC" w:rsidRDefault="00D81D3E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 7. Перемещение и хранение</w:t>
            </w:r>
          </w:p>
        </w:tc>
      </w:tr>
      <w:tr w:rsidR="0079360C" w:rsidRPr="00C45E06" w:rsidTr="008C666D"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91" w:rsidRPr="00AF06FC" w:rsidRDefault="00054F91" w:rsidP="003545D9">
            <w:pPr>
              <w:spacing w:beforeLines="50" w:before="156" w:line="300" w:lineRule="auto"/>
              <w:rPr>
                <w:rFonts w:ascii="Arial" w:eastAsia="黑体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eastAsia="黑体" w:hAnsi="Arial" w:cs="Arial"/>
                <w:b/>
                <w:sz w:val="24"/>
                <w:szCs w:val="24"/>
                <w:lang w:val="ru-RU"/>
              </w:rPr>
              <w:t>7.1. Меры для безопасного перемещения</w:t>
            </w:r>
          </w:p>
          <w:p w:rsidR="00054F91" w:rsidRPr="00AF06FC" w:rsidRDefault="00054F91" w:rsidP="003545D9">
            <w:pPr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Обращайтесь с веществом, предварительно прочитав все прочие разделы данной </w:t>
            </w:r>
            <w:r w:rsidRPr="00AF06FC">
              <w:rPr>
                <w:rFonts w:ascii="Arial" w:eastAsia="黑体" w:hAnsi="Arial" w:cs="Arial"/>
                <w:sz w:val="24"/>
                <w:szCs w:val="24"/>
                <w:lang w:val="ru-RU"/>
              </w:rPr>
              <w:lastRenderedPageBreak/>
              <w:t xml:space="preserve">спецификации по безопасности. Избегайте распространения средства в окружающей среды. Не курите, не ешьте, не пейте </w:t>
            </w:r>
            <w:r w:rsidR="003545D9" w:rsidRPr="00AF06FC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во время его использования. </w:t>
            </w:r>
          </w:p>
          <w:p w:rsidR="00054F91" w:rsidRPr="00AF06FC" w:rsidRDefault="00054F91" w:rsidP="003545D9">
            <w:pPr>
              <w:spacing w:line="300" w:lineRule="auto"/>
              <w:rPr>
                <w:rFonts w:ascii="Arial" w:eastAsia="黑体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eastAsia="黑体" w:hAnsi="Arial" w:cs="Arial"/>
                <w:b/>
                <w:sz w:val="24"/>
                <w:szCs w:val="24"/>
                <w:lang w:val="ru-RU"/>
              </w:rPr>
              <w:t>7.2. Условия для безопасного хранения, включая несовместимости</w:t>
            </w:r>
          </w:p>
          <w:p w:rsidR="00FC2DB6" w:rsidRPr="00AF06FC" w:rsidRDefault="00054F91" w:rsidP="003545D9">
            <w:pPr>
              <w:spacing w:afterLines="50" w:after="156" w:line="300" w:lineRule="auto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黑体" w:hAnsi="Arial" w:cs="Arial"/>
                <w:sz w:val="24"/>
                <w:szCs w:val="24"/>
                <w:lang w:val="ru-RU"/>
              </w:rPr>
              <w:t>Хранить в</w:t>
            </w:r>
            <w:r w:rsidR="00FC2DB6" w:rsidRPr="00AF06FC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герметичных</w:t>
            </w:r>
            <w:r w:rsidRPr="00AF06FC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контейнер</w:t>
            </w:r>
            <w:r w:rsidR="00FC2DB6" w:rsidRPr="00AF06FC">
              <w:rPr>
                <w:rFonts w:ascii="Arial" w:eastAsia="黑体" w:hAnsi="Arial" w:cs="Arial"/>
                <w:sz w:val="24"/>
                <w:szCs w:val="24"/>
                <w:lang w:val="ru-RU"/>
              </w:rPr>
              <w:t>ах при температуре 2-35</w:t>
            </w:r>
            <w:r w:rsidR="00FC2DB6" w:rsidRPr="00AF06FC">
              <w:rPr>
                <w:rFonts w:ascii="宋体" w:eastAsia="宋体" w:hAnsi="宋体" w:cs="宋体" w:hint="eastAsia"/>
                <w:sz w:val="24"/>
                <w:szCs w:val="24"/>
                <w:lang w:val="ru-RU"/>
              </w:rPr>
              <w:t>℃</w:t>
            </w:r>
            <w:r w:rsidR="00FC2DB6" w:rsidRPr="00AF06FC">
              <w:rPr>
                <w:rFonts w:ascii="Arial" w:eastAsia="宋体" w:hAnsi="Arial" w:cs="Arial"/>
                <w:sz w:val="24"/>
                <w:szCs w:val="24"/>
                <w:lang w:val="ru-RU"/>
              </w:rPr>
              <w:t xml:space="preserve">. </w:t>
            </w:r>
            <w:r w:rsidR="00840AB8" w:rsidRPr="00AF06FC">
              <w:rPr>
                <w:rFonts w:ascii="Arial" w:eastAsia="宋体" w:hAnsi="Arial" w:cs="Arial"/>
                <w:sz w:val="24"/>
                <w:szCs w:val="24"/>
                <w:lang w:val="ru-RU"/>
              </w:rPr>
              <w:t>Избегать долгое хранение</w:t>
            </w:r>
            <w:r w:rsidR="00FC2DB6" w:rsidRPr="00AF06FC">
              <w:rPr>
                <w:rFonts w:ascii="Arial" w:eastAsia="宋体" w:hAnsi="Arial" w:cs="Arial"/>
                <w:sz w:val="24"/>
                <w:szCs w:val="24"/>
                <w:lang w:val="ru-RU"/>
              </w:rPr>
              <w:t xml:space="preserve"> в высокой температуре.</w:t>
            </w:r>
          </w:p>
          <w:p w:rsidR="00FC2DB6" w:rsidRPr="00AF06FC" w:rsidRDefault="00FC2DB6" w:rsidP="003545D9">
            <w:pPr>
              <w:spacing w:line="300" w:lineRule="auto"/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  <w:t>7.3. Особые конечное предназначение</w:t>
            </w:r>
          </w:p>
          <w:p w:rsidR="00FC2DB6" w:rsidRPr="00AF06FC" w:rsidRDefault="00FC2DB6" w:rsidP="003545D9">
            <w:pPr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宋体" w:hAnsi="Arial" w:cs="Arial"/>
                <w:sz w:val="24"/>
                <w:szCs w:val="24"/>
                <w:lang w:val="ru-RU"/>
              </w:rPr>
              <w:t>Информация отсутствует.</w:t>
            </w:r>
          </w:p>
        </w:tc>
      </w:tr>
      <w:tr w:rsidR="00D81D3E" w:rsidRPr="00C45E06" w:rsidTr="008C666D"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81D3E" w:rsidRPr="00AF06FC" w:rsidRDefault="00FC2DB6" w:rsidP="00FC2DB6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РАЗДЕЛ 8. Контроль воздействия/ индивидуальная защита</w:t>
            </w:r>
          </w:p>
        </w:tc>
      </w:tr>
      <w:tr w:rsidR="0079360C" w:rsidRPr="00C45E06" w:rsidTr="008C666D">
        <w:trPr>
          <w:trHeight w:val="840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2DB6" w:rsidRPr="00AF06FC" w:rsidRDefault="00FC2DB6" w:rsidP="008C666D">
            <w:pPr>
              <w:spacing w:beforeLines="50" w:before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С учетом того, что использование адекватных технических мер должно иметь первостепенную роль относительно средств индивидуальной защиты, обеспечить хорошую вентиляцию на рабочем месте при помощи эффективной местной вытяжки. </w:t>
            </w:r>
          </w:p>
          <w:p w:rsidR="00FC2DB6" w:rsidRPr="00AF06FC" w:rsidRDefault="00FC2DB6" w:rsidP="008C666D">
            <w:pPr>
              <w:spacing w:beforeLines="50" w:before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黑体" w:hAnsi="Arial" w:cs="Arial"/>
                <w:sz w:val="24"/>
                <w:szCs w:val="24"/>
                <w:lang w:val="ru-RU"/>
              </w:rPr>
              <w:t>ЗАЩИТА РУК</w:t>
            </w:r>
          </w:p>
          <w:p w:rsidR="00FC2DB6" w:rsidRPr="00AF06FC" w:rsidRDefault="00FC2DB6" w:rsidP="003545D9">
            <w:pPr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Защищать руки при помощи рабочих перчаток категории </w:t>
            </w:r>
            <w:r w:rsidRPr="00AF06FC">
              <w:rPr>
                <w:rFonts w:ascii="Arial" w:eastAsia="黑体" w:hAnsi="Arial" w:cs="Arial"/>
                <w:sz w:val="24"/>
                <w:szCs w:val="24"/>
              </w:rPr>
              <w:t>I</w:t>
            </w:r>
            <w:r w:rsidRPr="00AF06FC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(справочная директива 89/686/СЕЕ и стандарт Е</w:t>
            </w:r>
            <w:r w:rsidRPr="00AF06FC">
              <w:rPr>
                <w:rFonts w:ascii="Arial" w:eastAsia="黑体" w:hAnsi="Arial" w:cs="Arial"/>
                <w:sz w:val="24"/>
                <w:szCs w:val="24"/>
              </w:rPr>
              <w:t>N</w:t>
            </w:r>
            <w:r w:rsidRPr="00AF06FC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374) из латекса, ПВХ или эквивалентных. При окончательном выборе материала рабочих перчаток следует учитывать: разрушение, время разрыва и проницаемость. В случае препаратов необходимо проверить устойчивость рабочих перчаток перед использованием, так как это невозможно предусмотреть. Перчатки имеют степень износа, зависящую от времени воздействия. </w:t>
            </w:r>
          </w:p>
          <w:p w:rsidR="00FC2DB6" w:rsidRPr="00AF06FC" w:rsidRDefault="00FC2DB6" w:rsidP="008C666D">
            <w:pPr>
              <w:spacing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黑体" w:hAnsi="Arial" w:cs="Arial"/>
                <w:sz w:val="24"/>
                <w:szCs w:val="24"/>
                <w:lang w:val="ru-RU"/>
              </w:rPr>
              <w:t>ЗАЩИТА КОЖИ</w:t>
            </w:r>
          </w:p>
          <w:p w:rsidR="00FC2DB6" w:rsidRPr="00AF06FC" w:rsidRDefault="00FC2DB6" w:rsidP="003545D9">
            <w:pPr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Носить рабочую одежду с длинными рукавами и защитную обувь для профессионального применения категории </w:t>
            </w:r>
            <w:r w:rsidRPr="00AF06FC">
              <w:rPr>
                <w:rFonts w:ascii="Arial" w:eastAsia="黑体" w:hAnsi="Arial" w:cs="Arial"/>
                <w:sz w:val="24"/>
                <w:szCs w:val="24"/>
              </w:rPr>
              <w:t>I</w:t>
            </w:r>
            <w:r w:rsidRPr="00AF06FC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(ссылка Директива 89/686/СЕЕ и стандарт Е</w:t>
            </w:r>
            <w:r w:rsidRPr="00AF06FC">
              <w:rPr>
                <w:rFonts w:ascii="Arial" w:eastAsia="黑体" w:hAnsi="Arial" w:cs="Arial"/>
                <w:sz w:val="24"/>
                <w:szCs w:val="24"/>
              </w:rPr>
              <w:t>N</w:t>
            </w:r>
            <w:r w:rsidRPr="00AF06FC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150 20344). Вымыться водой с мылом после снятия защитной одежды. </w:t>
            </w:r>
          </w:p>
          <w:p w:rsidR="00FC2DB6" w:rsidRPr="00AF06FC" w:rsidRDefault="00FC2DB6" w:rsidP="008C666D">
            <w:pPr>
              <w:spacing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黑体" w:hAnsi="Arial" w:cs="Arial"/>
                <w:sz w:val="24"/>
                <w:szCs w:val="24"/>
                <w:lang w:val="ru-RU"/>
              </w:rPr>
              <w:t>ЗАЩИТА ДЫХАТЕЛЬНЫХ ПУТЕЙ</w:t>
            </w:r>
          </w:p>
          <w:p w:rsidR="00FC2DB6" w:rsidRPr="00AF06FC" w:rsidRDefault="00FC2DB6" w:rsidP="008C666D">
            <w:pPr>
              <w:spacing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黑体" w:hAnsi="Arial" w:cs="Arial"/>
                <w:sz w:val="24"/>
                <w:szCs w:val="24"/>
                <w:lang w:val="ru-RU"/>
              </w:rPr>
              <w:t>В случае превышения предельной концентрации одного или нескольких веществ, имеющихся в препарате, относящейся к ежедневному уровню воздействия в рабочей среде или к ее части, установленной службой профилактики и охраны труда, следует пользоваться лицевым фильтром, надеть респиратор с фильтром типа А или универсального типа, чей класс (1, 2 или 3) должен выбираться в соответствии с предельной концентрацией использования (справочный стандарт Е</w:t>
            </w:r>
            <w:r w:rsidRPr="00AF06FC">
              <w:rPr>
                <w:rFonts w:ascii="Arial" w:eastAsia="黑体" w:hAnsi="Arial" w:cs="Arial"/>
                <w:sz w:val="24"/>
                <w:szCs w:val="24"/>
              </w:rPr>
              <w:t>N</w:t>
            </w:r>
            <w:r w:rsidRPr="00AF06FC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14387). Использование средств для защиты дыхательных путей, таких, как маски указанного выше типа, необходимо при отсутствии технических мер для ограничения воздействия на рабочих. Защита, обеспечиваемая масками, ограничена.</w:t>
            </w:r>
            <w:r w:rsidR="003545D9" w:rsidRPr="00AF06FC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</w:t>
            </w:r>
          </w:p>
          <w:p w:rsidR="00FC2DB6" w:rsidRPr="00AF06FC" w:rsidRDefault="00FC2DB6" w:rsidP="003545D9">
            <w:pPr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В том случае, если рассматриваемое вещество не имеет запаха или его обонятельный </w:t>
            </w:r>
            <w:r w:rsidRPr="00AF06FC">
              <w:rPr>
                <w:rFonts w:ascii="Arial" w:eastAsia="黑体" w:hAnsi="Arial" w:cs="Arial"/>
                <w:sz w:val="24"/>
                <w:szCs w:val="24"/>
                <w:lang w:val="ru-RU"/>
              </w:rPr>
              <w:lastRenderedPageBreak/>
              <w:t>порог находится выше предела воздействия или в случае аварии, то есть когда уровни воздействия неизвестны или концентрация кислорода в рабочем помещении ниже 17% по объему, необходимо надевать автономный респиратор со сжатым воздухом с открытым контуром (справочный стандарт Е</w:t>
            </w:r>
            <w:r w:rsidRPr="00AF06FC">
              <w:rPr>
                <w:rFonts w:ascii="Arial" w:eastAsia="黑体" w:hAnsi="Arial" w:cs="Arial"/>
                <w:sz w:val="24"/>
                <w:szCs w:val="24"/>
              </w:rPr>
              <w:t>N</w:t>
            </w:r>
            <w:r w:rsidRPr="00AF06FC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137) или респиратор с наружным забором воздуха для использования с цельной маской, полумаской или трубкой (справочный стандарт Е</w:t>
            </w:r>
            <w:r w:rsidRPr="00AF06FC">
              <w:rPr>
                <w:rFonts w:ascii="Arial" w:eastAsia="黑体" w:hAnsi="Arial" w:cs="Arial"/>
                <w:sz w:val="24"/>
                <w:szCs w:val="24"/>
              </w:rPr>
              <w:t>N</w:t>
            </w:r>
            <w:r w:rsidRPr="00AF06FC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138). </w:t>
            </w:r>
          </w:p>
          <w:p w:rsidR="00FC2DB6" w:rsidRPr="00AF06FC" w:rsidRDefault="00FC2DB6" w:rsidP="008C666D">
            <w:pPr>
              <w:spacing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黑体" w:hAnsi="Arial" w:cs="Arial"/>
                <w:sz w:val="24"/>
                <w:szCs w:val="24"/>
                <w:lang w:val="ru-RU"/>
              </w:rPr>
              <w:t>ЗАЩИТА ГЛАЗ</w:t>
            </w:r>
          </w:p>
          <w:p w:rsidR="00FC2DB6" w:rsidRPr="00AF06FC" w:rsidRDefault="00FC2DB6" w:rsidP="003545D9">
            <w:pPr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黑体" w:hAnsi="Arial" w:cs="Arial"/>
                <w:sz w:val="24"/>
                <w:szCs w:val="24"/>
                <w:lang w:val="ru-RU"/>
              </w:rPr>
              <w:t>Рекомендуется носить герметичные защитные очки (справочный стандарт Е</w:t>
            </w:r>
            <w:r w:rsidRPr="00AF06FC">
              <w:rPr>
                <w:rFonts w:ascii="Arial" w:eastAsia="黑体" w:hAnsi="Arial" w:cs="Arial"/>
                <w:sz w:val="24"/>
                <w:szCs w:val="24"/>
              </w:rPr>
              <w:t>N</w:t>
            </w:r>
            <w:r w:rsidRPr="00AF06FC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166). </w:t>
            </w:r>
          </w:p>
          <w:p w:rsidR="00FC2DB6" w:rsidRPr="00AF06FC" w:rsidRDefault="00FC2DB6" w:rsidP="008C666D">
            <w:pPr>
              <w:spacing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黑体" w:hAnsi="Arial" w:cs="Arial"/>
                <w:sz w:val="24"/>
                <w:szCs w:val="24"/>
                <w:lang w:val="ru-RU"/>
              </w:rPr>
              <w:t>КОНТРОЛЬ ЗА ВОЗДЕЙСТВИЕМ НА ОКРУЖАЮЩУЮ СРЕДУ</w:t>
            </w:r>
          </w:p>
          <w:p w:rsidR="0037346F" w:rsidRPr="00AF06FC" w:rsidRDefault="00FC2DB6" w:rsidP="00D016B6">
            <w:pPr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黑体" w:hAnsi="Arial" w:cs="Arial"/>
                <w:sz w:val="24"/>
                <w:szCs w:val="24"/>
                <w:lang w:val="ru-RU"/>
              </w:rPr>
              <w:t>Выбросы от производственных процессов, включая выбросы от вентиляционной аппаратуры, должны контролироваться так, чтобы гарантировать соответствие нормативам по защите окружающей среды.</w:t>
            </w:r>
          </w:p>
        </w:tc>
      </w:tr>
      <w:tr w:rsidR="00FC2DB6" w:rsidRPr="00C45E06" w:rsidTr="008C666D">
        <w:trPr>
          <w:trHeight w:val="271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FC2DB6" w:rsidRPr="00AF06FC" w:rsidRDefault="00A254D7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РАЗДЕЛ 9. Физические и химические характеристики</w:t>
            </w:r>
          </w:p>
        </w:tc>
      </w:tr>
      <w:tr w:rsidR="0079360C" w:rsidRPr="00AF06FC" w:rsidTr="008C666D">
        <w:trPr>
          <w:trHeight w:val="1050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Y="174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3118"/>
            </w:tblGrid>
            <w:tr w:rsidR="00015834" w:rsidRPr="00AF06FC" w:rsidTr="0037346F">
              <w:trPr>
                <w:trHeight w:val="18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AF06FC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Физическое</w:t>
                  </w:r>
                  <w:proofErr w:type="spellEnd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состояние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AF06FC" w:rsidRDefault="0009756E" w:rsidP="0037346F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r w:rsidRPr="00AF06FC">
                    <w:rPr>
                      <w:sz w:val="24"/>
                      <w:szCs w:val="24"/>
                      <w:lang w:val="ru-RU" w:eastAsia="ru-RU"/>
                    </w:rPr>
                    <w:t>Ж</w:t>
                  </w:r>
                  <w:proofErr w:type="spellStart"/>
                  <w:r w:rsidR="00015834" w:rsidRPr="00AF06FC">
                    <w:rPr>
                      <w:sz w:val="24"/>
                      <w:szCs w:val="24"/>
                      <w:lang w:eastAsia="ru-RU"/>
                    </w:rPr>
                    <w:t>идкость</w:t>
                  </w:r>
                  <w:proofErr w:type="spellEnd"/>
                </w:p>
              </w:tc>
            </w:tr>
            <w:tr w:rsidR="00015834" w:rsidRPr="00AF06FC" w:rsidTr="0037346F">
              <w:trPr>
                <w:trHeight w:val="211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AF06FC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Цвет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AF06FC" w:rsidRDefault="0009756E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  <w:lang w:val="ru-RU"/>
                    </w:rPr>
                  </w:pPr>
                  <w:r w:rsidRPr="00AF06FC">
                    <w:rPr>
                      <w:sz w:val="24"/>
                      <w:szCs w:val="24"/>
                      <w:lang w:val="ru-RU" w:eastAsia="ru-RU"/>
                    </w:rPr>
                    <w:t>Полупрозрачный</w:t>
                  </w:r>
                </w:p>
              </w:tc>
            </w:tr>
            <w:tr w:rsidR="00015834" w:rsidRPr="00AF06FC" w:rsidTr="0037346F">
              <w:trPr>
                <w:trHeight w:val="18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AF06FC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Запах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AF06FC" w:rsidRDefault="0037346F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AF06FC">
                    <w:rPr>
                      <w:sz w:val="24"/>
                      <w:szCs w:val="24"/>
                      <w:lang w:eastAsia="ru-RU"/>
                    </w:rPr>
                    <w:t>Легкий</w:t>
                  </w:r>
                  <w:proofErr w:type="spellEnd"/>
                  <w:r w:rsidRPr="00AF06FC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F06FC">
                    <w:rPr>
                      <w:sz w:val="24"/>
                      <w:szCs w:val="24"/>
                      <w:lang w:eastAsia="ru-RU"/>
                    </w:rPr>
                    <w:t>т</w:t>
                  </w:r>
                  <w:r w:rsidR="00015834" w:rsidRPr="00AF06FC">
                    <w:rPr>
                      <w:sz w:val="24"/>
                      <w:szCs w:val="24"/>
                      <w:lang w:eastAsia="ru-RU"/>
                    </w:rPr>
                    <w:t>ипичный</w:t>
                  </w:r>
                  <w:proofErr w:type="spellEnd"/>
                </w:p>
              </w:tc>
            </w:tr>
            <w:tr w:rsidR="0009756E" w:rsidRPr="00AF06FC" w:rsidTr="0037346F">
              <w:trPr>
                <w:trHeight w:val="20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756E" w:rsidRPr="00AF06FC" w:rsidRDefault="0009756E" w:rsidP="0009756E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756E" w:rsidRPr="00AF06FC" w:rsidRDefault="0009756E" w:rsidP="0009756E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r w:rsidRPr="00AF06FC">
                    <w:rPr>
                      <w:sz w:val="24"/>
                      <w:szCs w:val="24"/>
                      <w:lang w:eastAsia="ru-RU"/>
                    </w:rPr>
                    <w:t>6</w:t>
                  </w:r>
                  <w:r w:rsidRPr="00AF06FC">
                    <w:rPr>
                      <w:sz w:val="24"/>
                      <w:szCs w:val="24"/>
                    </w:rPr>
                    <w:t>-</w:t>
                  </w:r>
                  <w:r w:rsidRPr="00AF06FC">
                    <w:rPr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9756E" w:rsidRPr="00AF06FC" w:rsidTr="0037346F">
              <w:trPr>
                <w:trHeight w:val="18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756E" w:rsidRPr="00AF06FC" w:rsidRDefault="0009756E" w:rsidP="0009756E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Точка</w:t>
                  </w:r>
                  <w:proofErr w:type="spellEnd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плавления</w:t>
                  </w:r>
                  <w:proofErr w:type="spellEnd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или</w:t>
                  </w:r>
                  <w:proofErr w:type="spellEnd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замерзания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756E" w:rsidRPr="00AF06FC" w:rsidRDefault="0009756E" w:rsidP="0009756E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r w:rsidRPr="00AF06FC">
                    <w:rPr>
                      <w:sz w:val="24"/>
                      <w:szCs w:val="24"/>
                      <w:lang w:eastAsia="ru-RU"/>
                    </w:rPr>
                    <w:t>0</w:t>
                  </w:r>
                  <w:r w:rsidRPr="00AF06FC">
                    <w:rPr>
                      <w:rFonts w:ascii="宋体" w:hAnsi="宋体" w:cs="宋体" w:hint="eastAsia"/>
                      <w:sz w:val="24"/>
                      <w:szCs w:val="24"/>
                      <w:lang w:eastAsia="ru-RU"/>
                    </w:rPr>
                    <w:t>℃</w:t>
                  </w:r>
                </w:p>
              </w:tc>
            </w:tr>
            <w:tr w:rsidR="0009756E" w:rsidRPr="00AF06FC" w:rsidTr="0037346F">
              <w:trPr>
                <w:trHeight w:val="19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756E" w:rsidRPr="00AF06FC" w:rsidRDefault="0009756E" w:rsidP="0009756E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r w:rsidRPr="00AF06FC">
                    <w:rPr>
                      <w:b/>
                      <w:sz w:val="24"/>
                      <w:szCs w:val="24"/>
                      <w:lang w:val="ru-RU" w:eastAsia="ru-RU"/>
                    </w:rPr>
                    <w:t>Т</w:t>
                  </w: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очка</w:t>
                  </w:r>
                  <w:proofErr w:type="spellEnd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кипения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756E" w:rsidRPr="00AF06FC" w:rsidRDefault="0009756E" w:rsidP="0009756E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r w:rsidRPr="00AF06FC">
                    <w:rPr>
                      <w:sz w:val="24"/>
                      <w:szCs w:val="24"/>
                      <w:lang w:eastAsia="ru-RU"/>
                    </w:rPr>
                    <w:t>100</w:t>
                  </w:r>
                  <w:r w:rsidRPr="00AF06FC">
                    <w:rPr>
                      <w:rFonts w:ascii="宋体" w:hAnsi="宋体" w:cs="宋体" w:hint="eastAsia"/>
                      <w:sz w:val="24"/>
                      <w:szCs w:val="24"/>
                      <w:lang w:eastAsia="ru-RU"/>
                    </w:rPr>
                    <w:t>℃</w:t>
                  </w:r>
                </w:p>
              </w:tc>
            </w:tr>
            <w:tr w:rsidR="0009756E" w:rsidRPr="00AF06FC" w:rsidTr="0037346F">
              <w:trPr>
                <w:trHeight w:val="18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756E" w:rsidRPr="00AF06FC" w:rsidRDefault="0009756E" w:rsidP="0009756E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Точка</w:t>
                  </w:r>
                  <w:proofErr w:type="spellEnd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воспламеняемости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756E" w:rsidRPr="00AF06FC" w:rsidRDefault="0009756E" w:rsidP="0009756E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AF06FC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AF06FC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F06FC">
                    <w:rPr>
                      <w:sz w:val="24"/>
                      <w:szCs w:val="24"/>
                      <w:lang w:eastAsia="ru-RU"/>
                    </w:rPr>
                    <w:t>применимо</w:t>
                  </w:r>
                  <w:proofErr w:type="spellEnd"/>
                </w:p>
              </w:tc>
            </w:tr>
            <w:tr w:rsidR="0009756E" w:rsidRPr="00AF06FC" w:rsidTr="0037346F">
              <w:trPr>
                <w:trHeight w:val="20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756E" w:rsidRPr="00AF06FC" w:rsidRDefault="0009756E" w:rsidP="0009756E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Скорость</w:t>
                  </w:r>
                  <w:proofErr w:type="spellEnd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испарения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756E" w:rsidRPr="00AF06FC" w:rsidRDefault="0009756E" w:rsidP="0009756E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AF06FC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AF06FC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F06FC">
                    <w:rPr>
                      <w:sz w:val="24"/>
                      <w:szCs w:val="24"/>
                      <w:lang w:eastAsia="ru-RU"/>
                    </w:rPr>
                    <w:t>доступно</w:t>
                  </w:r>
                  <w:proofErr w:type="spellEnd"/>
                </w:p>
              </w:tc>
            </w:tr>
            <w:tr w:rsidR="0009756E" w:rsidRPr="00AF06FC" w:rsidTr="0037346F">
              <w:trPr>
                <w:trHeight w:val="20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756E" w:rsidRPr="00AF06FC" w:rsidRDefault="0009756E" w:rsidP="0009756E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AF06FC">
                    <w:rPr>
                      <w:b/>
                      <w:sz w:val="24"/>
                      <w:szCs w:val="24"/>
                      <w:lang w:val="ru-RU" w:eastAsia="ru-RU"/>
                    </w:rPr>
                    <w:t>Возгораемость твердых веществ и газов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756E" w:rsidRPr="00AF06FC" w:rsidRDefault="0009756E" w:rsidP="0009756E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AF06FC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AF06FC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F06FC">
                    <w:rPr>
                      <w:sz w:val="24"/>
                      <w:szCs w:val="24"/>
                      <w:lang w:eastAsia="ru-RU"/>
                    </w:rPr>
                    <w:t>доступно</w:t>
                  </w:r>
                  <w:proofErr w:type="spellEnd"/>
                </w:p>
              </w:tc>
            </w:tr>
            <w:tr w:rsidR="0009756E" w:rsidRPr="00AF06FC" w:rsidTr="0037346F">
              <w:trPr>
                <w:trHeight w:val="19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756E" w:rsidRPr="00AF06FC" w:rsidRDefault="0009756E" w:rsidP="0009756E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Нижний</w:t>
                  </w:r>
                  <w:proofErr w:type="spellEnd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предел</w:t>
                  </w:r>
                  <w:proofErr w:type="spellEnd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воспламеняемости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756E" w:rsidRPr="00AF06FC" w:rsidRDefault="0009756E" w:rsidP="0009756E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AF06FC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AF06FC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F06FC">
                    <w:rPr>
                      <w:sz w:val="24"/>
                      <w:szCs w:val="24"/>
                      <w:lang w:eastAsia="ru-RU"/>
                    </w:rPr>
                    <w:t>доступно</w:t>
                  </w:r>
                  <w:proofErr w:type="spellEnd"/>
                </w:p>
              </w:tc>
            </w:tr>
            <w:tr w:rsidR="0009756E" w:rsidRPr="00AF06FC" w:rsidTr="0037346F">
              <w:trPr>
                <w:trHeight w:val="20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756E" w:rsidRPr="00AF06FC" w:rsidRDefault="0009756E" w:rsidP="0009756E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Верхний</w:t>
                  </w:r>
                  <w:proofErr w:type="spellEnd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предел</w:t>
                  </w:r>
                  <w:proofErr w:type="spellEnd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воспламеняемости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756E" w:rsidRPr="00AF06FC" w:rsidRDefault="0009756E" w:rsidP="0009756E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AF06FC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AF06FC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F06FC">
                    <w:rPr>
                      <w:sz w:val="24"/>
                      <w:szCs w:val="24"/>
                      <w:lang w:eastAsia="ru-RU"/>
                    </w:rPr>
                    <w:t>доступно</w:t>
                  </w:r>
                  <w:proofErr w:type="spellEnd"/>
                </w:p>
              </w:tc>
            </w:tr>
            <w:tr w:rsidR="0009756E" w:rsidRPr="00AF06FC" w:rsidTr="0037346F">
              <w:trPr>
                <w:trHeight w:val="19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756E" w:rsidRPr="00AF06FC" w:rsidRDefault="0009756E" w:rsidP="0009756E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Нижний</w:t>
                  </w:r>
                  <w:proofErr w:type="spellEnd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предел</w:t>
                  </w:r>
                  <w:proofErr w:type="spellEnd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взрывоопасности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756E" w:rsidRPr="00AF06FC" w:rsidRDefault="0009756E" w:rsidP="0009756E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AF06FC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AF06FC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F06FC">
                    <w:rPr>
                      <w:sz w:val="24"/>
                      <w:szCs w:val="24"/>
                      <w:lang w:eastAsia="ru-RU"/>
                    </w:rPr>
                    <w:t>доступно</w:t>
                  </w:r>
                  <w:proofErr w:type="spellEnd"/>
                </w:p>
              </w:tc>
            </w:tr>
            <w:tr w:rsidR="0009756E" w:rsidRPr="00AF06FC" w:rsidTr="0037346F">
              <w:trPr>
                <w:trHeight w:val="19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756E" w:rsidRPr="00AF06FC" w:rsidRDefault="0009756E" w:rsidP="0009756E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Верхний</w:t>
                  </w:r>
                  <w:proofErr w:type="spellEnd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предел</w:t>
                  </w:r>
                  <w:proofErr w:type="spellEnd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взрывоопасности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756E" w:rsidRPr="00AF06FC" w:rsidRDefault="0009756E" w:rsidP="0009756E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AF06FC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AF06FC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F06FC">
                    <w:rPr>
                      <w:sz w:val="24"/>
                      <w:szCs w:val="24"/>
                      <w:lang w:eastAsia="ru-RU"/>
                    </w:rPr>
                    <w:t>доступно</w:t>
                  </w:r>
                  <w:proofErr w:type="spellEnd"/>
                </w:p>
              </w:tc>
            </w:tr>
            <w:tr w:rsidR="0009756E" w:rsidRPr="00AF06FC" w:rsidTr="0037346F">
              <w:trPr>
                <w:trHeight w:val="19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756E" w:rsidRPr="00AF06FC" w:rsidRDefault="0009756E" w:rsidP="0009756E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Напряжение</w:t>
                  </w:r>
                  <w:proofErr w:type="spellEnd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пара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756E" w:rsidRPr="00AF06FC" w:rsidRDefault="0009756E" w:rsidP="0009756E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AF06FC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AF06FC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F06FC">
                    <w:rPr>
                      <w:sz w:val="24"/>
                      <w:szCs w:val="24"/>
                      <w:lang w:eastAsia="ru-RU"/>
                    </w:rPr>
                    <w:t>доступно</w:t>
                  </w:r>
                  <w:proofErr w:type="spellEnd"/>
                </w:p>
              </w:tc>
            </w:tr>
            <w:tr w:rsidR="0009756E" w:rsidRPr="00AF06FC" w:rsidTr="0037346F">
              <w:trPr>
                <w:trHeight w:val="19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756E" w:rsidRPr="00AF06FC" w:rsidRDefault="0009756E" w:rsidP="0009756E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Удельный</w:t>
                  </w:r>
                  <w:proofErr w:type="spellEnd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вес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756E" w:rsidRPr="00AF06FC" w:rsidRDefault="0009756E" w:rsidP="0009756E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r w:rsidRPr="00AF06FC">
                    <w:rPr>
                      <w:sz w:val="24"/>
                      <w:szCs w:val="24"/>
                      <w:lang w:val="ru-RU" w:eastAsia="ru-RU"/>
                    </w:rPr>
                    <w:t>1,0-1,1 кг/л</w:t>
                  </w:r>
                </w:p>
              </w:tc>
            </w:tr>
            <w:tr w:rsidR="0009756E" w:rsidRPr="00AF06FC" w:rsidTr="0037346F">
              <w:trPr>
                <w:trHeight w:val="20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756E" w:rsidRPr="00AF06FC" w:rsidRDefault="0009756E" w:rsidP="0009756E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AF06FC">
                    <w:rPr>
                      <w:b/>
                      <w:sz w:val="24"/>
                      <w:szCs w:val="24"/>
                      <w:lang w:eastAsia="ru-RU"/>
                    </w:rPr>
                    <w:t>Растворимость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756E" w:rsidRPr="00AF06FC" w:rsidRDefault="0009756E" w:rsidP="0009756E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AF06FC">
                    <w:rPr>
                      <w:sz w:val="24"/>
                      <w:szCs w:val="24"/>
                      <w:lang w:eastAsia="ru-RU"/>
                    </w:rPr>
                    <w:t>Смешивается</w:t>
                  </w:r>
                  <w:proofErr w:type="spellEnd"/>
                  <w:r w:rsidRPr="00AF06FC">
                    <w:rPr>
                      <w:sz w:val="24"/>
                      <w:szCs w:val="24"/>
                      <w:lang w:eastAsia="ru-RU"/>
                    </w:rPr>
                    <w:t xml:space="preserve"> с </w:t>
                  </w:r>
                  <w:proofErr w:type="spellStart"/>
                  <w:r w:rsidRPr="00AF06FC">
                    <w:rPr>
                      <w:sz w:val="24"/>
                      <w:szCs w:val="24"/>
                      <w:lang w:eastAsia="ru-RU"/>
                    </w:rPr>
                    <w:t>водой</w:t>
                  </w:r>
                  <w:proofErr w:type="spellEnd"/>
                </w:p>
              </w:tc>
            </w:tr>
            <w:tr w:rsidR="0009756E" w:rsidRPr="00AF06FC" w:rsidTr="0037346F">
              <w:trPr>
                <w:trHeight w:val="19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756E" w:rsidRPr="00AF06FC" w:rsidRDefault="0009756E" w:rsidP="0009756E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AF06FC">
                    <w:rPr>
                      <w:b/>
                      <w:sz w:val="24"/>
                      <w:szCs w:val="24"/>
                      <w:lang w:val="ru-RU" w:eastAsia="ru-RU"/>
                    </w:rPr>
                    <w:t>Вязкость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756E" w:rsidRPr="00AF06FC" w:rsidRDefault="0009756E" w:rsidP="0009756E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  <w:lang w:val="ru-RU"/>
                    </w:rPr>
                  </w:pPr>
                  <w:r w:rsidRPr="00AF06FC">
                    <w:rPr>
                      <w:sz w:val="24"/>
                      <w:szCs w:val="24"/>
                      <w:lang w:val="ru-RU" w:eastAsia="ru-RU"/>
                    </w:rPr>
                    <w:t xml:space="preserve">10-60 </w:t>
                  </w:r>
                  <w:r w:rsidRPr="00AF06FC">
                    <w:rPr>
                      <w:sz w:val="24"/>
                      <w:szCs w:val="24"/>
                      <w:lang w:val="ru-RU"/>
                    </w:rPr>
                    <w:t>KU</w:t>
                  </w:r>
                </w:p>
              </w:tc>
            </w:tr>
            <w:tr w:rsidR="00015834" w:rsidRPr="00AF06FC" w:rsidTr="0037346F">
              <w:trPr>
                <w:trHeight w:val="19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AF06FC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AF06FC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79360C" w:rsidRPr="00AF06FC" w:rsidRDefault="0079360C" w:rsidP="00015834">
            <w:pPr>
              <w:spacing w:beforeLines="50" w:before="156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817" w:rsidRPr="00AF06FC" w:rsidTr="008C666D">
        <w:trPr>
          <w:trHeight w:val="265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914817" w:rsidRPr="00AF06FC" w:rsidRDefault="00914817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</w:rPr>
              <w:t xml:space="preserve">РАЗДЕЛ 10. </w:t>
            </w:r>
            <w:proofErr w:type="spellStart"/>
            <w:r w:rsidRPr="00AF06FC">
              <w:rPr>
                <w:rFonts w:ascii="Arial" w:hAnsi="Arial" w:cs="Arial"/>
                <w:b/>
                <w:sz w:val="24"/>
                <w:szCs w:val="24"/>
              </w:rPr>
              <w:t>Стабильность</w:t>
            </w:r>
            <w:proofErr w:type="spellEnd"/>
            <w:r w:rsidRPr="00AF06FC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AF06FC">
              <w:rPr>
                <w:rFonts w:ascii="Arial" w:hAnsi="Arial" w:cs="Arial"/>
                <w:b/>
                <w:sz w:val="24"/>
                <w:szCs w:val="24"/>
              </w:rPr>
              <w:t>реактивность</w:t>
            </w:r>
            <w:proofErr w:type="spellEnd"/>
          </w:p>
        </w:tc>
      </w:tr>
      <w:tr w:rsidR="0079360C" w:rsidRPr="00C45E06" w:rsidTr="008C666D">
        <w:trPr>
          <w:trHeight w:val="765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5F54" w:rsidRPr="00AF06FC" w:rsidRDefault="00835F54" w:rsidP="003545D9">
            <w:pPr>
              <w:spacing w:beforeLines="50" w:before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>10.1. Стабильность</w:t>
            </w:r>
          </w:p>
          <w:p w:rsidR="00914817" w:rsidRPr="00AF06FC" w:rsidRDefault="00914817" w:rsidP="002536B7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>Вещество стабильное при хранении согласно разделу 7.</w:t>
            </w:r>
          </w:p>
          <w:p w:rsidR="00835F54" w:rsidRPr="00AF06FC" w:rsidRDefault="00835F54" w:rsidP="003545D9">
            <w:pPr>
              <w:spacing w:beforeLines="50" w:before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10.2. </w:t>
            </w:r>
            <w:r w:rsidR="00015834"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>Термическое разложени</w:t>
            </w: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>е</w:t>
            </w:r>
          </w:p>
          <w:p w:rsidR="00914817" w:rsidRPr="00AF06FC" w:rsidRDefault="00015834" w:rsidP="002536B7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 xml:space="preserve">Соблюдая условия в данной спецификации безопасности и инструкции вещество не разложится. </w:t>
            </w:r>
          </w:p>
          <w:p w:rsidR="00835F54" w:rsidRPr="00AF06FC" w:rsidRDefault="00835F54" w:rsidP="003545D9">
            <w:pPr>
              <w:spacing w:beforeLines="50" w:before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 xml:space="preserve">10.3. </w:t>
            </w:r>
            <w:r w:rsidR="00015834"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>Возможные опасные реакции</w:t>
            </w:r>
          </w:p>
          <w:p w:rsidR="00015834" w:rsidRPr="00AF06FC" w:rsidRDefault="00015834" w:rsidP="002536B7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 xml:space="preserve">Используя, перемещая и </w:t>
            </w:r>
            <w:r w:rsidR="008C666D" w:rsidRPr="00AF06FC">
              <w:rPr>
                <w:rFonts w:ascii="Arial" w:hAnsi="Arial" w:cs="Arial"/>
                <w:sz w:val="24"/>
                <w:szCs w:val="24"/>
                <w:lang w:val="ru-RU"/>
              </w:rPr>
              <w:t>со</w:t>
            </w: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>хран</w:t>
            </w:r>
            <w:r w:rsidR="008C666D" w:rsidRPr="00AF06FC">
              <w:rPr>
                <w:rFonts w:ascii="Arial" w:hAnsi="Arial" w:cs="Arial"/>
                <w:sz w:val="24"/>
                <w:szCs w:val="24"/>
                <w:lang w:val="ru-RU"/>
              </w:rPr>
              <w:t xml:space="preserve">яя согласно </w:t>
            </w: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>условия</w:t>
            </w:r>
            <w:r w:rsidR="008C666D" w:rsidRPr="00AF06FC"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 xml:space="preserve"> в данной спецификации безопасности и инструкции вещество не</w:t>
            </w:r>
            <w:r w:rsidR="008C666D" w:rsidRPr="00AF06FC">
              <w:rPr>
                <w:rFonts w:ascii="Arial" w:hAnsi="Arial" w:cs="Arial"/>
                <w:sz w:val="24"/>
                <w:szCs w:val="24"/>
                <w:lang w:val="ru-RU"/>
              </w:rPr>
              <w:t xml:space="preserve"> будет реагировать.</w:t>
            </w:r>
          </w:p>
          <w:p w:rsidR="00835F54" w:rsidRPr="00AF06FC" w:rsidRDefault="00835F54" w:rsidP="003545D9">
            <w:pPr>
              <w:spacing w:beforeLines="50" w:before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10.4. </w:t>
            </w:r>
            <w:r w:rsidR="008C666D"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>Условия, которых следует избегать</w:t>
            </w:r>
          </w:p>
          <w:p w:rsidR="008C666D" w:rsidRPr="00AF06FC" w:rsidRDefault="008C666D" w:rsidP="002536B7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>Избегать контакта с кислотами и солями поливалентных металлов.</w:t>
            </w:r>
          </w:p>
          <w:p w:rsidR="00835F54" w:rsidRPr="00AF06FC" w:rsidRDefault="00835F54" w:rsidP="002536B7">
            <w:pPr>
              <w:spacing w:beforeLines="50" w:before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10.5. </w:t>
            </w:r>
            <w:r w:rsidR="008C666D"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t>Несовместимые материалы</w:t>
            </w:r>
          </w:p>
          <w:p w:rsidR="0079360C" w:rsidRPr="00AF06FC" w:rsidRDefault="008C666D" w:rsidP="002536B7">
            <w:pPr>
              <w:spacing w:afterLines="50" w:after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>Кислоты и соли поливалентных металлов.</w:t>
            </w:r>
          </w:p>
        </w:tc>
      </w:tr>
      <w:tr w:rsidR="008C666D" w:rsidRPr="00AF06FC" w:rsidTr="008C666D">
        <w:trPr>
          <w:trHeight w:val="301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8C666D" w:rsidRPr="00AF06FC" w:rsidRDefault="008C666D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РАЗДЕЛ 11. </w:t>
            </w:r>
            <w:proofErr w:type="spellStart"/>
            <w:r w:rsidRPr="00AF06FC">
              <w:rPr>
                <w:rFonts w:ascii="Arial" w:hAnsi="Arial" w:cs="Arial"/>
                <w:b/>
                <w:sz w:val="24"/>
                <w:szCs w:val="24"/>
              </w:rPr>
              <w:t>Токсикологическая</w:t>
            </w:r>
            <w:proofErr w:type="spellEnd"/>
            <w:r w:rsidRPr="00AF06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06FC">
              <w:rPr>
                <w:rFonts w:ascii="Arial" w:hAnsi="Arial" w:cs="Arial"/>
                <w:b/>
                <w:sz w:val="24"/>
                <w:szCs w:val="24"/>
              </w:rPr>
              <w:t>информация</w:t>
            </w:r>
            <w:proofErr w:type="spellEnd"/>
          </w:p>
        </w:tc>
      </w:tr>
      <w:tr w:rsidR="0079360C" w:rsidRPr="00C45E06" w:rsidTr="008C666D">
        <w:trPr>
          <w:trHeight w:val="795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360C" w:rsidRPr="00AF06FC" w:rsidRDefault="00335D71" w:rsidP="00570EEA">
            <w:pPr>
              <w:spacing w:beforeLines="50" w:before="156"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>Неизвестны случаи нанесения вреда здоровью, вследствие воздействия вещества. В любом случае рекомендуется работать с соблюдением правил промышленной гигиены. У особенно чувствительных людей вещество может оказать легкое воздействие на здоровье, вследствие вдыхания и/или поглощения через кожу и/или контакта с глазами и/или при попадании внутрь.</w:t>
            </w:r>
          </w:p>
        </w:tc>
      </w:tr>
      <w:tr w:rsidR="008C666D" w:rsidRPr="00AF06FC" w:rsidTr="00570EEA">
        <w:trPr>
          <w:trHeight w:val="301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8C666D" w:rsidRPr="00AF06FC" w:rsidRDefault="008C666D" w:rsidP="00570EE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</w:rPr>
              <w:t xml:space="preserve">РАЗДЕЛ 12. </w:t>
            </w:r>
            <w:proofErr w:type="spellStart"/>
            <w:r w:rsidRPr="00AF06FC">
              <w:rPr>
                <w:rFonts w:ascii="Arial" w:hAnsi="Arial" w:cs="Arial"/>
                <w:b/>
                <w:sz w:val="24"/>
                <w:szCs w:val="24"/>
              </w:rPr>
              <w:t>Экологическая</w:t>
            </w:r>
            <w:proofErr w:type="spellEnd"/>
            <w:r w:rsidRPr="00AF06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06FC">
              <w:rPr>
                <w:rFonts w:ascii="Arial" w:hAnsi="Arial" w:cs="Arial"/>
                <w:b/>
                <w:sz w:val="24"/>
                <w:szCs w:val="24"/>
              </w:rPr>
              <w:t>информация</w:t>
            </w:r>
            <w:proofErr w:type="spellEnd"/>
          </w:p>
        </w:tc>
      </w:tr>
      <w:tr w:rsidR="008C666D" w:rsidRPr="00C45E06" w:rsidTr="00570EEA">
        <w:trPr>
          <w:trHeight w:val="795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0369" w:rsidRPr="00AF06FC" w:rsidRDefault="004A0369" w:rsidP="004A0369">
            <w:pPr>
              <w:spacing w:beforeLines="50" w:before="156"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Использовать препарат в соответствие с правилами работы, не оставляя препарат в окружающей среде. Поставить в известность компетентные органы, если препарат попал в водные потоки или </w:t>
            </w:r>
            <w:proofErr w:type="gramStart"/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канализацию</w:t>
            </w:r>
            <w:proofErr w:type="gramEnd"/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 или если загрязнил почву или растительность.</w:t>
            </w:r>
          </w:p>
          <w:p w:rsidR="00D016B6" w:rsidRPr="00AF06FC" w:rsidRDefault="00D016B6" w:rsidP="00D016B6">
            <w:pPr>
              <w:spacing w:beforeLines="50" w:before="156"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12.1. Токсичность</w:t>
            </w:r>
          </w:p>
          <w:p w:rsidR="00D016B6" w:rsidRPr="00AF06FC" w:rsidRDefault="00D016B6" w:rsidP="00D016B6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Информация отсутствует</w:t>
            </w:r>
          </w:p>
          <w:p w:rsidR="00D016B6" w:rsidRPr="00AF06FC" w:rsidRDefault="00D016B6" w:rsidP="00D016B6">
            <w:pPr>
              <w:spacing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12.2.</w:t>
            </w:r>
            <w:r w:rsidRPr="00AF06FC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ab/>
              <w:t>Устойчивость и разложение</w:t>
            </w:r>
          </w:p>
          <w:p w:rsidR="00D016B6" w:rsidRPr="00AF06FC" w:rsidRDefault="00D016B6" w:rsidP="00D016B6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Информация отсутствует</w:t>
            </w:r>
          </w:p>
          <w:p w:rsidR="00D016B6" w:rsidRPr="00AF06FC" w:rsidRDefault="00D016B6" w:rsidP="00D016B6">
            <w:pPr>
              <w:spacing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12.3.</w:t>
            </w:r>
            <w:r w:rsidRPr="00AF06FC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ab/>
              <w:t xml:space="preserve">Потенциальное </w:t>
            </w:r>
            <w:proofErr w:type="spellStart"/>
            <w:r w:rsidRPr="00AF06FC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бионакопление</w:t>
            </w:r>
            <w:proofErr w:type="spellEnd"/>
            <w:r w:rsidRPr="00AF06FC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:</w:t>
            </w:r>
          </w:p>
          <w:p w:rsidR="00D016B6" w:rsidRPr="00AF06FC" w:rsidRDefault="00D016B6" w:rsidP="00D016B6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Информация отсутствует</w:t>
            </w:r>
          </w:p>
          <w:p w:rsidR="003545D9" w:rsidRPr="00AF06FC" w:rsidRDefault="003545D9" w:rsidP="003545D9">
            <w:pPr>
              <w:spacing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12.3.</w:t>
            </w:r>
            <w:r w:rsidRPr="00AF06FC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ab/>
              <w:t xml:space="preserve">Потенциальное </w:t>
            </w:r>
            <w:proofErr w:type="spellStart"/>
            <w:r w:rsidRPr="00AF06FC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бионакопление</w:t>
            </w:r>
            <w:proofErr w:type="spellEnd"/>
            <w:r w:rsidRPr="00AF06FC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:</w:t>
            </w:r>
          </w:p>
          <w:p w:rsidR="003545D9" w:rsidRPr="00AF06FC" w:rsidRDefault="003545D9" w:rsidP="003545D9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Информация отсутствует</w:t>
            </w:r>
          </w:p>
          <w:p w:rsidR="003545D9" w:rsidRPr="00AF06FC" w:rsidRDefault="003545D9" w:rsidP="003545D9">
            <w:pPr>
              <w:spacing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12.4.</w:t>
            </w:r>
            <w:r w:rsidRPr="00AF06FC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ab/>
              <w:t>Подвижность в почве:</w:t>
            </w:r>
          </w:p>
          <w:p w:rsidR="003545D9" w:rsidRPr="00AF06FC" w:rsidRDefault="003545D9" w:rsidP="003545D9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Информация отсутствует</w:t>
            </w:r>
          </w:p>
          <w:p w:rsidR="003545D9" w:rsidRPr="00AF06FC" w:rsidRDefault="003545D9" w:rsidP="003545D9">
            <w:pPr>
              <w:spacing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12.5.</w:t>
            </w:r>
            <w:r w:rsidRPr="00AF06FC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ab/>
              <w:t>Результаты оценки РВТ и VРVВ:</w:t>
            </w:r>
          </w:p>
          <w:p w:rsidR="003545D9" w:rsidRPr="00AF06FC" w:rsidRDefault="003545D9" w:rsidP="003545D9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В соответствии с имеющимися данными вещество не содержит РВТ или VРVВ в концентрации, превышающей 0,1%.</w:t>
            </w:r>
          </w:p>
          <w:p w:rsidR="003545D9" w:rsidRPr="00AF06FC" w:rsidRDefault="003545D9" w:rsidP="003545D9">
            <w:pPr>
              <w:spacing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lastRenderedPageBreak/>
              <w:t>12.6.</w:t>
            </w:r>
            <w:r w:rsidRPr="00AF06FC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ab/>
              <w:t>Прочие вредные воздействия:</w:t>
            </w:r>
          </w:p>
          <w:p w:rsidR="003545D9" w:rsidRPr="00AF06FC" w:rsidRDefault="003545D9" w:rsidP="003545D9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Информация отсутствует</w:t>
            </w:r>
          </w:p>
        </w:tc>
      </w:tr>
      <w:tr w:rsidR="008C666D" w:rsidRPr="00C45E06" w:rsidTr="00835F54">
        <w:trPr>
          <w:trHeight w:val="243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8C666D" w:rsidRPr="00AF06FC" w:rsidRDefault="00835F54" w:rsidP="008C666D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РАЗДЕЛ 13. Примечания по вывозу на свалку</w:t>
            </w:r>
          </w:p>
        </w:tc>
      </w:tr>
      <w:tr w:rsidR="0079360C" w:rsidRPr="00C45E06" w:rsidTr="008C666D">
        <w:trPr>
          <w:trHeight w:val="1083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5F54" w:rsidRPr="00AF06FC" w:rsidRDefault="00835F54" w:rsidP="00835F54">
            <w:pPr>
              <w:spacing w:beforeLines="50" w:before="156" w:line="300" w:lineRule="auto"/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  <w:t>Методы обработки отходов:</w:t>
            </w:r>
          </w:p>
          <w:p w:rsidR="00835F54" w:rsidRPr="00AF06FC" w:rsidRDefault="00835F54" w:rsidP="00835F54">
            <w:pPr>
              <w:spacing w:line="300" w:lineRule="auto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宋体" w:hAnsi="Arial" w:cs="Arial"/>
                <w:sz w:val="24"/>
                <w:szCs w:val="24"/>
                <w:lang w:val="ru-RU"/>
              </w:rPr>
              <w:t>По возможности использовать повторно. Сами отходы от продукции должны считаться специальными неопасными отходами. Вывоз на свалку должен быть поручен организации, уполномоченной заниматься обработкой отходов с соблюдением международных и местных нормативов.</w:t>
            </w:r>
          </w:p>
          <w:p w:rsidR="00835F54" w:rsidRPr="00AF06FC" w:rsidRDefault="00835F54" w:rsidP="00835F54">
            <w:pPr>
              <w:spacing w:line="300" w:lineRule="auto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宋体" w:hAnsi="Arial" w:cs="Arial"/>
                <w:sz w:val="24"/>
                <w:szCs w:val="24"/>
                <w:lang w:val="ru-RU"/>
              </w:rPr>
              <w:t>Категорически запрещается оставлять вещество на почве, в канализации или потоках воды.</w:t>
            </w:r>
          </w:p>
          <w:p w:rsidR="00835F54" w:rsidRPr="00AF06FC" w:rsidRDefault="00835F54" w:rsidP="00835F54">
            <w:pPr>
              <w:spacing w:beforeLines="50" w:before="156" w:line="300" w:lineRule="auto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宋体" w:hAnsi="Arial" w:cs="Arial"/>
                <w:sz w:val="24"/>
                <w:szCs w:val="24"/>
                <w:lang w:val="ru-RU"/>
              </w:rPr>
              <w:t>ЗАГРЯЗНЕННЫЕ УПАКОВКИ</w:t>
            </w:r>
          </w:p>
          <w:p w:rsidR="0079360C" w:rsidRPr="00AF06FC" w:rsidRDefault="00835F54" w:rsidP="00835F54">
            <w:pPr>
              <w:spacing w:afterLines="50" w:after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eastAsia="宋体" w:hAnsi="Arial" w:cs="Arial"/>
                <w:sz w:val="24"/>
                <w:szCs w:val="24"/>
                <w:lang w:val="ru-RU"/>
              </w:rPr>
              <w:t>Загрязненные упаковки должны быть направлены для рекуперации или вывоза на свалку в соответствии с национальными нормами по обработке отходов.</w:t>
            </w:r>
            <w:r w:rsidR="0079360C" w:rsidRPr="00AF06FC">
              <w:rPr>
                <w:rFonts w:ascii="Arial" w:eastAsia="宋体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79360C" w:rsidRPr="00AF06FC" w:rsidTr="00835F54">
        <w:trPr>
          <w:trHeight w:val="289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79360C" w:rsidRPr="00AF06FC" w:rsidRDefault="00835F54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F06FC">
              <w:rPr>
                <w:rFonts w:ascii="Arial" w:eastAsia="宋体" w:hAnsi="Arial" w:cs="Arial"/>
                <w:b/>
                <w:sz w:val="24"/>
                <w:szCs w:val="24"/>
              </w:rPr>
              <w:t xml:space="preserve">РАЗДЕЛ 14. </w:t>
            </w:r>
            <w:proofErr w:type="spellStart"/>
            <w:r w:rsidRPr="00AF06FC">
              <w:rPr>
                <w:rFonts w:ascii="Arial" w:eastAsia="宋体" w:hAnsi="Arial" w:cs="Arial"/>
                <w:b/>
                <w:sz w:val="24"/>
                <w:szCs w:val="24"/>
              </w:rPr>
              <w:t>Информация</w:t>
            </w:r>
            <w:proofErr w:type="spellEnd"/>
            <w:r w:rsidRPr="00AF06FC">
              <w:rPr>
                <w:rFonts w:ascii="Arial" w:eastAsia="宋体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06FC">
              <w:rPr>
                <w:rFonts w:ascii="Arial" w:eastAsia="宋体" w:hAnsi="Arial" w:cs="Arial"/>
                <w:b/>
                <w:sz w:val="24"/>
                <w:szCs w:val="24"/>
              </w:rPr>
              <w:t>по</w:t>
            </w:r>
            <w:proofErr w:type="spellEnd"/>
            <w:r w:rsidRPr="00AF06FC">
              <w:rPr>
                <w:rFonts w:ascii="Arial" w:eastAsia="宋体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06FC">
              <w:rPr>
                <w:rFonts w:ascii="Arial" w:eastAsia="宋体" w:hAnsi="Arial" w:cs="Arial"/>
                <w:b/>
                <w:sz w:val="24"/>
                <w:szCs w:val="24"/>
              </w:rPr>
              <w:t>перевозке</w:t>
            </w:r>
            <w:proofErr w:type="spellEnd"/>
          </w:p>
        </w:tc>
      </w:tr>
      <w:tr w:rsidR="00835F54" w:rsidRPr="00AF06FC" w:rsidTr="00835F54">
        <w:trPr>
          <w:trHeight w:val="692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5F54" w:rsidRPr="00AF06FC" w:rsidRDefault="00835F54" w:rsidP="00835F54">
            <w:pPr>
              <w:spacing w:beforeLines="50" w:before="156" w:afterLines="50" w:after="156" w:line="300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>Продукт не считается опасным, согласно действующим положениям по транспортировке опасных товаров по дороге (А.D.R.), по железной дороге (RID), по морю (Код IMDG) и самолетом (IАТА).</w:t>
            </w:r>
          </w:p>
        </w:tc>
      </w:tr>
      <w:tr w:rsidR="0079360C" w:rsidRPr="00AF06FC" w:rsidTr="00835F54">
        <w:trPr>
          <w:trHeight w:val="281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79360C" w:rsidRPr="00AF06FC" w:rsidRDefault="00835F54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</w:rPr>
              <w:t xml:space="preserve">РАЗДЕЛ 15. </w:t>
            </w:r>
            <w:proofErr w:type="spellStart"/>
            <w:r w:rsidRPr="00AF06FC">
              <w:rPr>
                <w:rFonts w:ascii="Arial" w:hAnsi="Arial" w:cs="Arial"/>
                <w:b/>
                <w:sz w:val="24"/>
                <w:szCs w:val="24"/>
              </w:rPr>
              <w:t>Информация</w:t>
            </w:r>
            <w:proofErr w:type="spellEnd"/>
            <w:r w:rsidRPr="00AF06FC">
              <w:rPr>
                <w:rFonts w:ascii="Arial" w:hAnsi="Arial" w:cs="Arial"/>
                <w:b/>
                <w:sz w:val="24"/>
                <w:szCs w:val="24"/>
              </w:rPr>
              <w:t xml:space="preserve"> о </w:t>
            </w:r>
            <w:proofErr w:type="spellStart"/>
            <w:r w:rsidRPr="00AF06FC">
              <w:rPr>
                <w:rFonts w:ascii="Arial" w:hAnsi="Arial" w:cs="Arial"/>
                <w:b/>
                <w:sz w:val="24"/>
                <w:szCs w:val="24"/>
              </w:rPr>
              <w:t>регламенте</w:t>
            </w:r>
            <w:proofErr w:type="spellEnd"/>
          </w:p>
        </w:tc>
      </w:tr>
      <w:tr w:rsidR="0079360C" w:rsidRPr="00C45E06" w:rsidTr="00835F54">
        <w:trPr>
          <w:trHeight w:val="1065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0A3E" w:rsidRPr="00AF06FC" w:rsidRDefault="00480A3E" w:rsidP="002536B7">
            <w:pPr>
              <w:spacing w:beforeLines="50" w:before="156" w:line="180" w:lineRule="auto"/>
              <w:jc w:val="left"/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  <w:t>15.1. Нормы и законодательство по здравоохранению, безопасности и окружающей среде по веществам или смесям</w:t>
            </w:r>
          </w:p>
          <w:p w:rsidR="00835F54" w:rsidRPr="00AF06FC" w:rsidRDefault="00835F54" w:rsidP="00480A3E">
            <w:pPr>
              <w:spacing w:line="180" w:lineRule="auto"/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AF06FC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Категория </w:t>
            </w:r>
            <w:proofErr w:type="spellStart"/>
            <w:r w:rsidRPr="00AF06FC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>Seveso</w:t>
            </w:r>
            <w:proofErr w:type="spellEnd"/>
          </w:p>
          <w:p w:rsidR="00835F54" w:rsidRPr="00AF06FC" w:rsidRDefault="00835F54" w:rsidP="002536B7">
            <w:pPr>
              <w:spacing w:afterLines="50" w:after="156" w:line="240" w:lineRule="atLeast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宋体" w:hAnsi="Arial" w:cs="Arial"/>
                <w:sz w:val="24"/>
                <w:szCs w:val="24"/>
                <w:lang w:val="ru-RU"/>
              </w:rPr>
              <w:t>Отсутствует</w:t>
            </w:r>
          </w:p>
          <w:p w:rsidR="00835F54" w:rsidRPr="00AF06FC" w:rsidRDefault="00835F54" w:rsidP="00835F54">
            <w:pPr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AF06FC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Ограничения, связанные с продуктом или содержащимися веществами, согласно </w:t>
            </w:r>
            <w:proofErr w:type="gramStart"/>
            <w:r w:rsidRPr="00AF06FC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>Приложению</w:t>
            </w:r>
            <w:proofErr w:type="gramEnd"/>
            <w:r w:rsidRPr="00AF06FC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 </w:t>
            </w:r>
            <w:r w:rsidRPr="00AF06FC">
              <w:rPr>
                <w:rFonts w:ascii="Arial" w:eastAsia="宋体" w:hAnsi="Arial" w:cs="Arial"/>
                <w:sz w:val="24"/>
                <w:szCs w:val="24"/>
                <w:u w:val="single"/>
              </w:rPr>
              <w:t>XVII</w:t>
            </w:r>
            <w:r w:rsidRPr="00AF06FC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 Регламента (СЕ) 1907/2006</w:t>
            </w:r>
          </w:p>
          <w:p w:rsidR="00480A3E" w:rsidRPr="00AF06FC" w:rsidRDefault="00835F54" w:rsidP="00D016B6">
            <w:pPr>
              <w:spacing w:afterLines="50" w:after="156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宋体" w:hAnsi="Arial" w:cs="Arial"/>
                <w:sz w:val="24"/>
                <w:szCs w:val="24"/>
                <w:lang w:val="ru-RU"/>
              </w:rPr>
              <w:t>Отсутствует</w:t>
            </w:r>
          </w:p>
          <w:p w:rsidR="001979F0" w:rsidRPr="00AF06FC" w:rsidRDefault="001979F0" w:rsidP="001979F0">
            <w:pPr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AF06FC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Вещества в </w:t>
            </w:r>
            <w:proofErr w:type="spellStart"/>
            <w:r w:rsidRPr="00AF06FC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>Candidate</w:t>
            </w:r>
            <w:proofErr w:type="spellEnd"/>
            <w:r w:rsidRPr="00AF06FC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AF06FC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>List</w:t>
            </w:r>
            <w:proofErr w:type="spellEnd"/>
            <w:r w:rsidRPr="00AF06FC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 (Статья 59 RЕАСН) </w:t>
            </w:r>
          </w:p>
          <w:p w:rsidR="002536B7" w:rsidRPr="00AF06FC" w:rsidRDefault="001979F0" w:rsidP="00480A3E">
            <w:pPr>
              <w:spacing w:afterLines="50" w:after="156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宋体" w:hAnsi="Arial" w:cs="Arial"/>
                <w:sz w:val="24"/>
                <w:szCs w:val="24"/>
                <w:lang w:val="ru-RU"/>
              </w:rPr>
              <w:t>Отсутствует</w:t>
            </w:r>
          </w:p>
          <w:p w:rsidR="001979F0" w:rsidRPr="00AF06FC" w:rsidRDefault="001979F0" w:rsidP="001979F0">
            <w:pPr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AF06FC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Вещества, подлежащие авторизации (Приложение XIV RЕАСН) </w:t>
            </w:r>
          </w:p>
          <w:p w:rsidR="001979F0" w:rsidRPr="00AF06FC" w:rsidRDefault="001979F0" w:rsidP="001979F0">
            <w:pPr>
              <w:spacing w:afterLines="50" w:after="156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宋体" w:hAnsi="Arial" w:cs="Arial"/>
                <w:sz w:val="24"/>
                <w:szCs w:val="24"/>
                <w:lang w:val="ru-RU"/>
              </w:rPr>
              <w:t>Отсутствует</w:t>
            </w:r>
          </w:p>
          <w:p w:rsidR="00C870EA" w:rsidRPr="00AF06FC" w:rsidRDefault="001979F0" w:rsidP="001979F0">
            <w:pPr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AF06FC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Вещества, подлежащие регистрации при экспорте Рег. (СЕ) 649/2012: </w:t>
            </w:r>
          </w:p>
          <w:p w:rsidR="001979F0" w:rsidRPr="00AF06FC" w:rsidRDefault="001979F0" w:rsidP="00C870EA">
            <w:pPr>
              <w:spacing w:afterLines="50" w:after="156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宋体" w:hAnsi="Arial" w:cs="Arial"/>
                <w:sz w:val="24"/>
                <w:szCs w:val="24"/>
                <w:lang w:val="ru-RU"/>
              </w:rPr>
              <w:t>Отсутствует</w:t>
            </w:r>
          </w:p>
          <w:p w:rsidR="00C870EA" w:rsidRPr="00AF06FC" w:rsidRDefault="001979F0" w:rsidP="001979F0">
            <w:pPr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AF06FC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Вещества, подлежащие регулированию согласно Конвенции Роттердама: </w:t>
            </w:r>
          </w:p>
          <w:p w:rsidR="001979F0" w:rsidRPr="00AF06FC" w:rsidRDefault="001979F0" w:rsidP="00C870EA">
            <w:pPr>
              <w:spacing w:afterLines="50" w:after="156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宋体" w:hAnsi="Arial" w:cs="Arial"/>
                <w:sz w:val="24"/>
                <w:szCs w:val="24"/>
                <w:lang w:val="ru-RU"/>
              </w:rPr>
              <w:t>Отсутствует</w:t>
            </w:r>
          </w:p>
          <w:p w:rsidR="00C870EA" w:rsidRPr="00AF06FC" w:rsidRDefault="001979F0" w:rsidP="001979F0">
            <w:pPr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AF06FC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Вещества, подлежащие регулированию согласно Конвенции Стокгольма: </w:t>
            </w:r>
          </w:p>
          <w:p w:rsidR="001979F0" w:rsidRPr="00AF06FC" w:rsidRDefault="001979F0" w:rsidP="00C870EA">
            <w:pPr>
              <w:spacing w:afterLines="50" w:after="156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宋体" w:hAnsi="Arial" w:cs="Arial"/>
                <w:sz w:val="24"/>
                <w:szCs w:val="24"/>
                <w:lang w:val="ru-RU"/>
              </w:rPr>
              <w:lastRenderedPageBreak/>
              <w:t>Отсутствует</w:t>
            </w:r>
          </w:p>
          <w:p w:rsidR="001979F0" w:rsidRPr="00AF06FC" w:rsidRDefault="001979F0" w:rsidP="001979F0">
            <w:pPr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AF06FC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>Санитарный контроль</w:t>
            </w:r>
          </w:p>
          <w:p w:rsidR="0079360C" w:rsidRPr="00AF06FC" w:rsidRDefault="00C870EA" w:rsidP="00C870EA">
            <w:pPr>
              <w:spacing w:afterLines="50" w:after="156"/>
              <w:jc w:val="left"/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  <w:t>--</w:t>
            </w:r>
          </w:p>
          <w:p w:rsidR="00480A3E" w:rsidRPr="00AF06FC" w:rsidRDefault="00480A3E" w:rsidP="00480A3E">
            <w:pPr>
              <w:jc w:val="left"/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  <w:t>15.2. Оценка химической безопасности</w:t>
            </w:r>
          </w:p>
          <w:p w:rsidR="00D016B6" w:rsidRPr="00AF06FC" w:rsidRDefault="00480A3E" w:rsidP="00480A3E">
            <w:pPr>
              <w:spacing w:afterLines="50" w:after="156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宋体" w:hAnsi="Arial" w:cs="Arial"/>
                <w:sz w:val="24"/>
                <w:szCs w:val="24"/>
                <w:lang w:val="ru-RU"/>
              </w:rPr>
              <w:t>Не была сделана оценка химической безопасности для смеси и веществ, в ней содержащихся.</w:t>
            </w:r>
          </w:p>
        </w:tc>
      </w:tr>
      <w:tr w:rsidR="00835F54" w:rsidRPr="00AF06FC" w:rsidTr="00C870EA">
        <w:trPr>
          <w:trHeight w:val="260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835F54" w:rsidRPr="00AF06FC" w:rsidRDefault="00C870EA" w:rsidP="00C870E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F06F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РАЗДЕЛ 16. </w:t>
            </w:r>
            <w:proofErr w:type="spellStart"/>
            <w:r w:rsidRPr="00AF06FC">
              <w:rPr>
                <w:rFonts w:ascii="Arial" w:hAnsi="Arial" w:cs="Arial"/>
                <w:b/>
                <w:sz w:val="24"/>
                <w:szCs w:val="24"/>
              </w:rPr>
              <w:t>Прочая</w:t>
            </w:r>
            <w:proofErr w:type="spellEnd"/>
            <w:r w:rsidRPr="00AF06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06FC">
              <w:rPr>
                <w:rFonts w:ascii="Arial" w:hAnsi="Arial" w:cs="Arial"/>
                <w:b/>
                <w:sz w:val="24"/>
                <w:szCs w:val="24"/>
              </w:rPr>
              <w:t>информация</w:t>
            </w:r>
            <w:proofErr w:type="spellEnd"/>
          </w:p>
        </w:tc>
      </w:tr>
      <w:tr w:rsidR="00835F54" w:rsidRPr="00AF06FC" w:rsidTr="008C666D">
        <w:trPr>
          <w:trHeight w:val="1065"/>
        </w:trPr>
        <w:tc>
          <w:tcPr>
            <w:tcW w:w="10445" w:type="dxa"/>
            <w:gridSpan w:val="4"/>
            <w:tcBorders>
              <w:top w:val="single" w:sz="4" w:space="0" w:color="auto"/>
            </w:tcBorders>
          </w:tcPr>
          <w:p w:rsidR="00C45E06" w:rsidRPr="00EE521A" w:rsidRDefault="00C45E06" w:rsidP="00C45E06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R22:Harmful if swallowed</w:t>
            </w:r>
          </w:p>
          <w:p w:rsidR="00C45E06" w:rsidRPr="00EE521A" w:rsidRDefault="00C45E06" w:rsidP="00C45E06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R23/24/25: Toxic by inhalation, in contact with skin and if swallowed.</w:t>
            </w:r>
          </w:p>
          <w:p w:rsidR="00C45E06" w:rsidRPr="00EE521A" w:rsidRDefault="00C45E06" w:rsidP="00C45E06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R38:Irritating to skin</w:t>
            </w:r>
          </w:p>
          <w:p w:rsidR="00C45E06" w:rsidRPr="00EE521A" w:rsidRDefault="00C45E06" w:rsidP="00C45E06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R41:Risk of serious damage to eyes</w:t>
            </w:r>
          </w:p>
          <w:p w:rsidR="00C45E06" w:rsidRPr="00EE521A" w:rsidRDefault="00C45E06" w:rsidP="00C45E06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R43: May cause sensitization by skin contact.</w:t>
            </w:r>
          </w:p>
          <w:p w:rsidR="00C45E06" w:rsidRPr="00EE521A" w:rsidRDefault="00C45E06" w:rsidP="00C45E06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R50:Very toxic to aquatic organisms</w:t>
            </w:r>
          </w:p>
          <w:p w:rsidR="00C45E06" w:rsidRDefault="00C45E06" w:rsidP="00C45E06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 xml:space="preserve">R53: May cause long-term adverse effects in aquatic environment </w:t>
            </w:r>
          </w:p>
          <w:p w:rsidR="00C45E06" w:rsidRPr="00EE521A" w:rsidRDefault="00C45E06" w:rsidP="00C45E06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 xml:space="preserve">H411:Toxic to aquatic life with long lasting effects </w:t>
            </w:r>
          </w:p>
          <w:p w:rsidR="00C45E06" w:rsidRPr="00EE521A" w:rsidRDefault="00C45E06" w:rsidP="00C45E06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H410: Very toxic to aquatic life with long-lasting effects</w:t>
            </w:r>
          </w:p>
          <w:p w:rsidR="00C45E06" w:rsidRPr="00EE521A" w:rsidRDefault="00C45E06" w:rsidP="00C45E06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H400:Very toxic to aquatic life with long-lasting effects</w:t>
            </w:r>
          </w:p>
          <w:p w:rsidR="00C45E06" w:rsidRPr="00EE521A" w:rsidRDefault="00C45E06" w:rsidP="00C45E06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H331: Toxic if inhaled</w:t>
            </w:r>
          </w:p>
          <w:p w:rsidR="00C45E06" w:rsidRPr="00EE521A" w:rsidRDefault="00C45E06" w:rsidP="00C45E06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H318:Causes serious eye damage</w:t>
            </w:r>
          </w:p>
          <w:p w:rsidR="00C45E06" w:rsidRPr="00EE521A" w:rsidRDefault="00C45E06" w:rsidP="00C45E06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H317:May cause an allergic skin reaction</w:t>
            </w:r>
          </w:p>
          <w:p w:rsidR="00C45E06" w:rsidRPr="00EE521A" w:rsidRDefault="00C45E06" w:rsidP="00C45E06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H315:Causes skin irritation</w:t>
            </w:r>
          </w:p>
          <w:p w:rsidR="00C45E06" w:rsidRPr="00EE521A" w:rsidRDefault="00C45E06" w:rsidP="00C45E06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H311: Toxic in contact with skin</w:t>
            </w:r>
          </w:p>
          <w:p w:rsidR="00C45E06" w:rsidRPr="00EE521A" w:rsidRDefault="00C45E06" w:rsidP="00C45E06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H302:Harmful if swallowed</w:t>
            </w:r>
          </w:p>
          <w:p w:rsidR="00C45E06" w:rsidRPr="00EE521A" w:rsidRDefault="00C45E06" w:rsidP="00C45E06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H301: Toxic if swallowed</w:t>
            </w:r>
          </w:p>
          <w:p w:rsidR="00405A94" w:rsidRPr="00C45E06" w:rsidRDefault="00405A94" w:rsidP="00B106F2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C870EA" w:rsidRPr="00AF06FC" w:rsidRDefault="00C870EA" w:rsidP="00B106F2">
            <w:pPr>
              <w:spacing w:beforeLines="50" w:before="15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hAnsi="Arial" w:cs="Arial"/>
                <w:sz w:val="24"/>
                <w:szCs w:val="24"/>
                <w:lang w:val="ru-RU"/>
              </w:rPr>
              <w:t>УСЛОВНЫЕ ОБОЗНАЧЕНИЯ:</w:t>
            </w:r>
          </w:p>
          <w:p w:rsidR="00C870EA" w:rsidRPr="00AF06FC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A.D.R.: Европейское соглашение для перевозки опасных товаров по дороге</w:t>
            </w:r>
          </w:p>
          <w:p w:rsidR="00C870EA" w:rsidRPr="00AF06FC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CAS NUMBER: Номер Химической реферативной службы</w:t>
            </w:r>
          </w:p>
          <w:p w:rsidR="00C870EA" w:rsidRPr="00AF06FC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СЕ50: Концентрация, оказывающее воздействие на 50% населения, подвергаемого тестированию</w:t>
            </w:r>
          </w:p>
          <w:p w:rsidR="00C870EA" w:rsidRPr="00AF06FC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СЕ NUMBER: Идентификационный номер в Е515 (европейский архив существующих веществ)</w:t>
            </w:r>
          </w:p>
          <w:p w:rsidR="00C870EA" w:rsidRPr="00AF06FC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CLP: Регламент СЕ 1272/2008</w:t>
            </w:r>
          </w:p>
          <w:p w:rsidR="00C870EA" w:rsidRPr="00AF06FC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lastRenderedPageBreak/>
              <w:t>-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DNEL Производный уровень без воздействия</w:t>
            </w:r>
          </w:p>
          <w:p w:rsidR="00C870EA" w:rsidRPr="00AF06FC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</w:r>
            <w:proofErr w:type="spellStart"/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ЕmS</w:t>
            </w:r>
            <w:proofErr w:type="spellEnd"/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: Аварийная программа</w:t>
            </w:r>
          </w:p>
          <w:p w:rsidR="00C870EA" w:rsidRPr="00AF06FC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 xml:space="preserve">GHS: Глобальная стандартизированная система классификации и </w:t>
            </w:r>
            <w:proofErr w:type="spellStart"/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этикетирования</w:t>
            </w:r>
            <w:proofErr w:type="spellEnd"/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 химических веществ</w:t>
            </w:r>
          </w:p>
          <w:p w:rsidR="00C870EA" w:rsidRPr="00AF06FC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IАТА DGR: Регламент для перевозки опасных товаров Международной Ассоциации воздушных перевозок</w:t>
            </w:r>
          </w:p>
          <w:p w:rsidR="00C870EA" w:rsidRPr="00AF06FC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IС50: Концентрация иммобилизации 50% населения, подвергаемого тестированию</w:t>
            </w:r>
          </w:p>
          <w:p w:rsidR="00C870EA" w:rsidRPr="00AF06FC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</w:r>
            <w:r w:rsidRPr="00AF06FC">
              <w:rPr>
                <w:rFonts w:ascii="Arial" w:eastAsia="方正姚体" w:hAnsi="Arial" w:cs="Arial"/>
                <w:sz w:val="24"/>
                <w:szCs w:val="24"/>
              </w:rPr>
              <w:t>I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МDG: Международный морской кодекс для перевозки опасных товаров</w:t>
            </w:r>
          </w:p>
          <w:p w:rsidR="00C870EA" w:rsidRPr="00AF06FC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IМО: Международная морская организация</w:t>
            </w:r>
          </w:p>
          <w:p w:rsidR="00C870EA" w:rsidRPr="00AF06FC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</w:r>
            <w:r w:rsidRPr="00AF06FC">
              <w:rPr>
                <w:rFonts w:ascii="Arial" w:eastAsia="方正姚体" w:hAnsi="Arial" w:cs="Arial"/>
                <w:sz w:val="24"/>
                <w:szCs w:val="24"/>
              </w:rPr>
              <w:t>IN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DЕ</w:t>
            </w:r>
            <w:r w:rsidRPr="00AF06FC">
              <w:rPr>
                <w:rFonts w:ascii="Arial" w:eastAsia="方正姚体" w:hAnsi="Arial" w:cs="Arial"/>
                <w:sz w:val="24"/>
                <w:szCs w:val="24"/>
              </w:rPr>
              <w:t>X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 </w:t>
            </w:r>
            <w:r w:rsidRPr="00AF06FC">
              <w:rPr>
                <w:rFonts w:ascii="Arial" w:eastAsia="方正姚体" w:hAnsi="Arial" w:cs="Arial"/>
                <w:sz w:val="24"/>
                <w:szCs w:val="24"/>
              </w:rPr>
              <w:t>N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UМВЕR: Идентификационный номер Приложения </w:t>
            </w:r>
            <w:r w:rsidRPr="00AF06FC">
              <w:rPr>
                <w:rFonts w:ascii="Arial" w:eastAsia="方正姚体" w:hAnsi="Arial" w:cs="Arial"/>
                <w:sz w:val="24"/>
                <w:szCs w:val="24"/>
              </w:rPr>
              <w:t>VI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 CLP</w:t>
            </w:r>
          </w:p>
          <w:p w:rsidR="00C870EA" w:rsidRPr="00AF06FC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LС50: Смертельная концентрация 50%</w:t>
            </w:r>
          </w:p>
          <w:p w:rsidR="00C870EA" w:rsidRPr="00AF06FC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LD50: Смертельная доза 50%</w:t>
            </w:r>
          </w:p>
          <w:p w:rsidR="00C870EA" w:rsidRPr="00AF06FC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ОЕL: Уровень воздействия на рабочем месте</w:t>
            </w:r>
          </w:p>
          <w:p w:rsidR="00C870EA" w:rsidRPr="00AF06FC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 xml:space="preserve">РВТ: Устойчивое, с </w:t>
            </w:r>
            <w:proofErr w:type="spellStart"/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бионакоплением</w:t>
            </w:r>
            <w:proofErr w:type="spellEnd"/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 и токсичное, согласно РЕАСН</w:t>
            </w:r>
          </w:p>
          <w:p w:rsidR="00C870EA" w:rsidRPr="00AF06FC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РЕС: Прогнозируемая концентрация в окружающей среде</w:t>
            </w:r>
          </w:p>
          <w:p w:rsidR="00C870EA" w:rsidRPr="00AF06FC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РЕL: Прогнозируемый уровень воздействия</w:t>
            </w:r>
          </w:p>
          <w:p w:rsidR="00C870EA" w:rsidRPr="00AF06FC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Р</w:t>
            </w:r>
            <w:r w:rsidRPr="00AF06FC">
              <w:rPr>
                <w:rFonts w:ascii="Arial" w:eastAsia="方正姚体" w:hAnsi="Arial" w:cs="Arial"/>
                <w:sz w:val="24"/>
                <w:szCs w:val="24"/>
              </w:rPr>
              <w:t>N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ЕС: Прогнозируемая концентрация, не оказывающая воздействия</w:t>
            </w:r>
          </w:p>
          <w:p w:rsidR="00C870EA" w:rsidRPr="00AF06FC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RЕАСН: Регламент СЕ 1907/2006</w:t>
            </w:r>
          </w:p>
          <w:p w:rsidR="00C870EA" w:rsidRPr="00AF06FC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RID: Регламент для международной перевозки опасных товаров по железной дороге</w:t>
            </w:r>
          </w:p>
          <w:p w:rsidR="00C870EA" w:rsidRPr="00AF06FC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ТL</w:t>
            </w:r>
            <w:r w:rsidRPr="00AF06FC">
              <w:rPr>
                <w:rFonts w:ascii="Arial" w:eastAsia="方正姚体" w:hAnsi="Arial" w:cs="Arial"/>
                <w:sz w:val="24"/>
                <w:szCs w:val="24"/>
              </w:rPr>
              <w:t>V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: Пороговое предельное значение</w:t>
            </w:r>
          </w:p>
          <w:p w:rsidR="00C870EA" w:rsidRPr="00AF06FC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ПРЕДЕЛЬНОЕ ЗНАЧЕНИЕ ТL</w:t>
            </w:r>
            <w:r w:rsidRPr="00AF06FC">
              <w:rPr>
                <w:rFonts w:ascii="Arial" w:eastAsia="方正姚体" w:hAnsi="Arial" w:cs="Arial"/>
                <w:sz w:val="24"/>
                <w:szCs w:val="24"/>
              </w:rPr>
              <w:t>V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: Концентрация, которую нельзя превышать в любой момент воздействия во время работы.</w:t>
            </w:r>
          </w:p>
          <w:p w:rsidR="00C870EA" w:rsidRPr="00AF06FC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ТWА SТЕL: Предельное значение воздействия в течение короткого времени</w:t>
            </w:r>
          </w:p>
          <w:p w:rsidR="00C870EA" w:rsidRPr="00AF06FC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ТWА SТЕL: Предельное значение воздействия среднее взвешенное</w:t>
            </w:r>
          </w:p>
          <w:p w:rsidR="00C870EA" w:rsidRPr="00AF06FC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</w:r>
            <w:r w:rsidRPr="00AF06FC">
              <w:rPr>
                <w:rFonts w:ascii="Arial" w:eastAsia="方正姚体" w:hAnsi="Arial" w:cs="Arial"/>
                <w:sz w:val="24"/>
                <w:szCs w:val="24"/>
              </w:rPr>
              <w:t>V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ОС: Летучее органическое соединение</w:t>
            </w:r>
          </w:p>
          <w:p w:rsidR="00C870EA" w:rsidRPr="00AF06FC" w:rsidRDefault="00C870EA" w:rsidP="00C870EA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</w:r>
            <w:r w:rsidRPr="00AF06FC">
              <w:rPr>
                <w:rFonts w:ascii="Arial" w:eastAsia="方正姚体" w:hAnsi="Arial" w:cs="Arial"/>
                <w:sz w:val="24"/>
                <w:szCs w:val="24"/>
              </w:rPr>
              <w:t>V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Р</w:t>
            </w:r>
            <w:r w:rsidRPr="00AF06FC">
              <w:rPr>
                <w:rFonts w:ascii="Arial" w:eastAsia="方正姚体" w:hAnsi="Arial" w:cs="Arial"/>
                <w:sz w:val="24"/>
                <w:szCs w:val="24"/>
              </w:rPr>
              <w:t>V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В: Очень устойчивое, с си</w:t>
            </w:r>
            <w:r w:rsidR="00B106F2"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льным </w:t>
            </w:r>
            <w:proofErr w:type="spellStart"/>
            <w:r w:rsidR="00B106F2"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бионакоплением</w:t>
            </w:r>
            <w:proofErr w:type="spellEnd"/>
            <w:r w:rsidR="00B106F2"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, согласно R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ЕАСН</w:t>
            </w:r>
          </w:p>
          <w:p w:rsidR="00B106F2" w:rsidRPr="00AF06FC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ГЛАВНАЯ БИБЛИОГРАФИЯ:</w:t>
            </w:r>
          </w:p>
          <w:p w:rsidR="00B106F2" w:rsidRPr="00AF06FC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1.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Директива 1999/45/ЕС и последующие модификации</w:t>
            </w:r>
          </w:p>
          <w:p w:rsidR="00B106F2" w:rsidRPr="00AF06FC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2.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Директива 67/548/ЕЭС и последующие модификации и адаптация</w:t>
            </w:r>
          </w:p>
          <w:p w:rsidR="00B106F2" w:rsidRPr="00AF06FC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</w:rPr>
              <w:t>3.</w:t>
            </w:r>
            <w:r w:rsidRPr="00AF06FC">
              <w:rPr>
                <w:rFonts w:ascii="Arial" w:eastAsia="方正姚体" w:hAnsi="Arial" w:cs="Arial"/>
                <w:sz w:val="24"/>
                <w:szCs w:val="24"/>
              </w:rPr>
              <w:tab/>
              <w:t>Regulation (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ЕС</w:t>
            </w:r>
            <w:r w:rsidRPr="00AF06FC">
              <w:rPr>
                <w:rFonts w:ascii="Arial" w:eastAsia="方正姚体" w:hAnsi="Arial" w:cs="Arial"/>
                <w:sz w:val="24"/>
                <w:szCs w:val="24"/>
              </w:rPr>
              <w:t>) 1907/2006 (R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ЕАСН</w:t>
            </w:r>
            <w:r w:rsidRPr="00AF06FC">
              <w:rPr>
                <w:rFonts w:ascii="Arial" w:eastAsia="方正姚体" w:hAnsi="Arial" w:cs="Arial"/>
                <w:sz w:val="24"/>
                <w:szCs w:val="24"/>
              </w:rPr>
              <w:t>)</w:t>
            </w:r>
          </w:p>
          <w:p w:rsidR="00B106F2" w:rsidRPr="00AF06FC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</w:rPr>
              <w:t>4.</w:t>
            </w:r>
            <w:r w:rsidRPr="00AF06FC">
              <w:rPr>
                <w:rFonts w:ascii="Arial" w:eastAsia="方正姚体" w:hAnsi="Arial" w:cs="Arial"/>
                <w:sz w:val="24"/>
                <w:szCs w:val="24"/>
              </w:rPr>
              <w:tab/>
              <w:t>Regulation (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ЕС</w:t>
            </w:r>
            <w:r w:rsidRPr="00AF06FC">
              <w:rPr>
                <w:rFonts w:ascii="Arial" w:eastAsia="方正姚体" w:hAnsi="Arial" w:cs="Arial"/>
                <w:sz w:val="24"/>
                <w:szCs w:val="24"/>
              </w:rPr>
              <w:t>) 1272/2008 (CL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Р</w:t>
            </w:r>
            <w:r w:rsidRPr="00AF06FC">
              <w:rPr>
                <w:rFonts w:ascii="Arial" w:eastAsia="方正姚体" w:hAnsi="Arial" w:cs="Arial"/>
                <w:sz w:val="24"/>
                <w:szCs w:val="24"/>
              </w:rPr>
              <w:t>)</w:t>
            </w:r>
          </w:p>
          <w:p w:rsidR="00B106F2" w:rsidRPr="00AF06FC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</w:rPr>
              <w:t>5.</w:t>
            </w:r>
            <w:r w:rsidRPr="00AF06FC">
              <w:rPr>
                <w:rFonts w:ascii="Arial" w:eastAsia="方正姚体" w:hAnsi="Arial" w:cs="Arial"/>
                <w:sz w:val="24"/>
                <w:szCs w:val="24"/>
              </w:rPr>
              <w:tab/>
              <w:t>Regulation (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ЕС</w:t>
            </w:r>
            <w:r w:rsidRPr="00AF06FC">
              <w:rPr>
                <w:rFonts w:ascii="Arial" w:eastAsia="方正姚体" w:hAnsi="Arial" w:cs="Arial"/>
                <w:sz w:val="24"/>
                <w:szCs w:val="24"/>
              </w:rPr>
              <w:t xml:space="preserve">) 790/2009 (I 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А</w:t>
            </w:r>
            <w:r w:rsidRPr="00AF06FC">
              <w:rPr>
                <w:rFonts w:ascii="Arial" w:eastAsia="方正姚体" w:hAnsi="Arial" w:cs="Arial"/>
                <w:sz w:val="24"/>
                <w:szCs w:val="24"/>
              </w:rPr>
              <w:t>tp. CL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Р</w:t>
            </w:r>
            <w:r w:rsidRPr="00AF06FC">
              <w:rPr>
                <w:rFonts w:ascii="Arial" w:eastAsia="方正姚体" w:hAnsi="Arial" w:cs="Arial"/>
                <w:sz w:val="24"/>
                <w:szCs w:val="24"/>
              </w:rPr>
              <w:t>)</w:t>
            </w:r>
          </w:p>
          <w:p w:rsidR="00B106F2" w:rsidRPr="00AF06FC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</w:rPr>
              <w:t>6.</w:t>
            </w:r>
            <w:r w:rsidRPr="00AF06FC">
              <w:rPr>
                <w:rFonts w:ascii="Arial" w:eastAsia="方正姚体" w:hAnsi="Arial" w:cs="Arial"/>
                <w:sz w:val="24"/>
                <w:szCs w:val="24"/>
              </w:rPr>
              <w:tab/>
              <w:t>Regulation (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ЕС</w:t>
            </w:r>
            <w:r w:rsidRPr="00AF06FC">
              <w:rPr>
                <w:rFonts w:ascii="Arial" w:eastAsia="方正姚体" w:hAnsi="Arial" w:cs="Arial"/>
                <w:sz w:val="24"/>
                <w:szCs w:val="24"/>
              </w:rPr>
              <w:t>) 453/2010</w:t>
            </w:r>
          </w:p>
          <w:p w:rsidR="00B106F2" w:rsidRPr="00AF06FC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</w:rPr>
              <w:t>7.</w:t>
            </w:r>
            <w:r w:rsidRPr="00AF06FC">
              <w:rPr>
                <w:rFonts w:ascii="Arial" w:eastAsia="方正姚体" w:hAnsi="Arial" w:cs="Arial"/>
                <w:sz w:val="24"/>
                <w:szCs w:val="24"/>
              </w:rPr>
              <w:tab/>
              <w:t>Regulation (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ЕС</w:t>
            </w:r>
            <w:r w:rsidRPr="00AF06FC">
              <w:rPr>
                <w:rFonts w:ascii="Arial" w:eastAsia="方正姚体" w:hAnsi="Arial" w:cs="Arial"/>
                <w:sz w:val="24"/>
                <w:szCs w:val="24"/>
              </w:rPr>
              <w:t xml:space="preserve">) 286/2011 (II 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А</w:t>
            </w:r>
            <w:r w:rsidRPr="00AF06FC">
              <w:rPr>
                <w:rFonts w:ascii="Arial" w:eastAsia="方正姚体" w:hAnsi="Arial" w:cs="Arial"/>
                <w:sz w:val="24"/>
                <w:szCs w:val="24"/>
              </w:rPr>
              <w:t>tp. CL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Р</w:t>
            </w:r>
            <w:r w:rsidRPr="00AF06FC">
              <w:rPr>
                <w:rFonts w:ascii="Arial" w:eastAsia="方正姚体" w:hAnsi="Arial" w:cs="Arial"/>
                <w:sz w:val="24"/>
                <w:szCs w:val="24"/>
              </w:rPr>
              <w:t>)</w:t>
            </w:r>
          </w:p>
          <w:p w:rsidR="00B106F2" w:rsidRPr="00AF06FC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</w:rPr>
              <w:t>8.</w:t>
            </w:r>
            <w:r w:rsidRPr="00AF06FC">
              <w:rPr>
                <w:rFonts w:ascii="Arial" w:eastAsia="方正姚体" w:hAnsi="Arial" w:cs="Arial"/>
                <w:sz w:val="24"/>
                <w:szCs w:val="24"/>
              </w:rPr>
              <w:tab/>
              <w:t>Regulation (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ЕС</w:t>
            </w:r>
            <w:r w:rsidRPr="00AF06FC">
              <w:rPr>
                <w:rFonts w:ascii="Arial" w:eastAsia="方正姚体" w:hAnsi="Arial" w:cs="Arial"/>
                <w:sz w:val="24"/>
                <w:szCs w:val="24"/>
              </w:rPr>
              <w:t xml:space="preserve">) 618/2012 (III 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А</w:t>
            </w:r>
            <w:r w:rsidRPr="00AF06FC">
              <w:rPr>
                <w:rFonts w:ascii="Arial" w:eastAsia="方正姚体" w:hAnsi="Arial" w:cs="Arial"/>
                <w:sz w:val="24"/>
                <w:szCs w:val="24"/>
              </w:rPr>
              <w:t>tp. CL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Р)</w:t>
            </w:r>
          </w:p>
          <w:p w:rsidR="00B106F2" w:rsidRPr="00AF06FC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9.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Индекс Мерк Изд. 10</w:t>
            </w:r>
          </w:p>
          <w:p w:rsidR="00B106F2" w:rsidRPr="00AF06FC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10.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Прикладная химическая безопасность</w:t>
            </w:r>
          </w:p>
          <w:p w:rsidR="00B106F2" w:rsidRPr="00AF06FC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11.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NOISH - Реестр токсических воздействий химических веществ</w:t>
            </w:r>
          </w:p>
          <w:p w:rsidR="00B106F2" w:rsidRPr="00AF06FC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12.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INRS- Токсикологическая карта</w:t>
            </w:r>
          </w:p>
          <w:p w:rsidR="00B106F2" w:rsidRPr="00AF06FC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13.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</w:r>
            <w:proofErr w:type="spellStart"/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Раttу</w:t>
            </w:r>
            <w:proofErr w:type="spellEnd"/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- Промышленная гигиена и токсикология</w:t>
            </w:r>
          </w:p>
          <w:p w:rsidR="00B106F2" w:rsidRPr="00AF06FC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14.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 xml:space="preserve">N.I. </w:t>
            </w:r>
            <w:proofErr w:type="spellStart"/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Sах</w:t>
            </w:r>
            <w:proofErr w:type="spellEnd"/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 - Опасные свойства промышленных материалов-7 Изд., 1989</w:t>
            </w:r>
          </w:p>
          <w:p w:rsidR="00B106F2" w:rsidRPr="00AF06FC" w:rsidRDefault="00B106F2" w:rsidP="00B106F2">
            <w:pPr>
              <w:spacing w:afterLines="50" w:after="156"/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15.</w:t>
            </w: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Веб-сайт Агентства ЕСНА</w:t>
            </w:r>
          </w:p>
          <w:p w:rsidR="00B106F2" w:rsidRPr="00AF06FC" w:rsidRDefault="00B106F2" w:rsidP="00BC68F4">
            <w:pPr>
              <w:spacing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Инструкции для пользователя:</w:t>
            </w:r>
          </w:p>
          <w:p w:rsidR="00B106F2" w:rsidRPr="00AF06FC" w:rsidRDefault="00B106F2" w:rsidP="00BC68F4">
            <w:pPr>
              <w:spacing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lastRenderedPageBreak/>
              <w:t>Сведения, находящиеся в данной спецификации, основаны на данных, имеющихся на момент написания последней редакции. Пользователь обязан убедиться в полноте и соответствии информации для конкретного использования вещества. Данный документ не должен рассматриваться в качестве гарантии особых свойств вещества.</w:t>
            </w:r>
          </w:p>
          <w:p w:rsidR="00B106F2" w:rsidRPr="00AF06FC" w:rsidRDefault="00B106F2" w:rsidP="00BC68F4">
            <w:pPr>
              <w:spacing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Поскольку использование вещества не происходит под нашим непосредственным наблюдением, пользователь обязан выполнять законы и действующие положения по вопросам гигиены и безопасности, под собственную ответственность. Мы не несем ответственность за использование не по назначению.</w:t>
            </w:r>
          </w:p>
          <w:p w:rsidR="00835F54" w:rsidRPr="00AF06FC" w:rsidRDefault="00B106F2" w:rsidP="00BC68F4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Обеспечить необходимое обучение персонала, занятого в работе с химическими веществами.</w:t>
            </w:r>
          </w:p>
          <w:p w:rsidR="00BC68F4" w:rsidRPr="00AF06FC" w:rsidRDefault="00BC68F4" w:rsidP="00BC68F4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AF06FC">
              <w:rPr>
                <w:rFonts w:ascii="Arial" w:eastAsia="方正姚体" w:hAnsi="Arial" w:cs="Arial"/>
                <w:sz w:val="24"/>
                <w:szCs w:val="24"/>
                <w:lang w:val="ru-RU"/>
              </w:rPr>
              <w:t>Первая редакция.</w:t>
            </w:r>
          </w:p>
        </w:tc>
      </w:tr>
    </w:tbl>
    <w:p w:rsidR="0079360C" w:rsidRPr="00AF06FC" w:rsidRDefault="0079360C" w:rsidP="0079360C">
      <w:pPr>
        <w:rPr>
          <w:rFonts w:ascii="Arial" w:hAnsi="Arial" w:cs="Arial"/>
        </w:rPr>
      </w:pPr>
    </w:p>
    <w:p w:rsidR="000A63EC" w:rsidRPr="00AF06FC" w:rsidRDefault="000A63EC">
      <w:pPr>
        <w:rPr>
          <w:rFonts w:ascii="Arial" w:hAnsi="Arial" w:cs="Arial"/>
        </w:rPr>
      </w:pPr>
    </w:p>
    <w:sectPr w:rsidR="000A63EC" w:rsidRPr="00AF06F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EA" w:rsidRDefault="00570EEA" w:rsidP="0053683C">
      <w:r>
        <w:separator/>
      </w:r>
    </w:p>
  </w:endnote>
  <w:endnote w:type="continuationSeparator" w:id="0">
    <w:p w:rsidR="00570EEA" w:rsidRDefault="00570EEA" w:rsidP="0053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23672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70EEA" w:rsidRDefault="00570EEA" w:rsidP="00BC68F4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5E0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5E06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0EEA" w:rsidRDefault="00570E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EA" w:rsidRDefault="00570EEA" w:rsidP="0053683C">
      <w:r>
        <w:separator/>
      </w:r>
    </w:p>
  </w:footnote>
  <w:footnote w:type="continuationSeparator" w:id="0">
    <w:p w:rsidR="00570EEA" w:rsidRDefault="00570EEA" w:rsidP="0053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4764D21"/>
    <w:multiLevelType w:val="multilevel"/>
    <w:tmpl w:val="4852F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7B420C"/>
    <w:multiLevelType w:val="singleLevel"/>
    <w:tmpl w:val="587B420C"/>
    <w:lvl w:ilvl="0">
      <w:start w:val="2"/>
      <w:numFmt w:val="decimal"/>
      <w:suff w:val="nothing"/>
      <w:lvlText w:val="%1."/>
      <w:lvlJc w:val="left"/>
    </w:lvl>
  </w:abstractNum>
  <w:abstractNum w:abstractNumId="3" w15:restartNumberingAfterBreak="0">
    <w:nsid w:val="587B81B1"/>
    <w:multiLevelType w:val="singleLevel"/>
    <w:tmpl w:val="587B81B1"/>
    <w:lvl w:ilvl="0">
      <w:start w:val="16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62"/>
    <w:rsid w:val="000038A6"/>
    <w:rsid w:val="000063BB"/>
    <w:rsid w:val="00015834"/>
    <w:rsid w:val="0002255C"/>
    <w:rsid w:val="00054F91"/>
    <w:rsid w:val="0009756E"/>
    <w:rsid w:val="00097C0A"/>
    <w:rsid w:val="000A63EC"/>
    <w:rsid w:val="000B319A"/>
    <w:rsid w:val="00136E73"/>
    <w:rsid w:val="00147298"/>
    <w:rsid w:val="001979F0"/>
    <w:rsid w:val="001C31A1"/>
    <w:rsid w:val="002536B7"/>
    <w:rsid w:val="002F7962"/>
    <w:rsid w:val="00335D71"/>
    <w:rsid w:val="00344C2A"/>
    <w:rsid w:val="003545D9"/>
    <w:rsid w:val="00367B65"/>
    <w:rsid w:val="0037346F"/>
    <w:rsid w:val="00405A94"/>
    <w:rsid w:val="00472D92"/>
    <w:rsid w:val="00480A3E"/>
    <w:rsid w:val="0048261F"/>
    <w:rsid w:val="004A0369"/>
    <w:rsid w:val="004D78EF"/>
    <w:rsid w:val="00527FE7"/>
    <w:rsid w:val="0053683C"/>
    <w:rsid w:val="005642F7"/>
    <w:rsid w:val="00570EEA"/>
    <w:rsid w:val="00592E40"/>
    <w:rsid w:val="005A4003"/>
    <w:rsid w:val="005F28DF"/>
    <w:rsid w:val="00617620"/>
    <w:rsid w:val="0063189F"/>
    <w:rsid w:val="0066020A"/>
    <w:rsid w:val="006B6ADE"/>
    <w:rsid w:val="006F4619"/>
    <w:rsid w:val="007053D5"/>
    <w:rsid w:val="00730D4D"/>
    <w:rsid w:val="00731A83"/>
    <w:rsid w:val="007665EB"/>
    <w:rsid w:val="007722F1"/>
    <w:rsid w:val="0079360C"/>
    <w:rsid w:val="007B7814"/>
    <w:rsid w:val="007C5994"/>
    <w:rsid w:val="007E207E"/>
    <w:rsid w:val="008323CF"/>
    <w:rsid w:val="00835F54"/>
    <w:rsid w:val="00840AB8"/>
    <w:rsid w:val="00871804"/>
    <w:rsid w:val="008831B7"/>
    <w:rsid w:val="008A560C"/>
    <w:rsid w:val="008C666D"/>
    <w:rsid w:val="008D30E0"/>
    <w:rsid w:val="00914817"/>
    <w:rsid w:val="009172F6"/>
    <w:rsid w:val="00943CBD"/>
    <w:rsid w:val="00944B30"/>
    <w:rsid w:val="009721AC"/>
    <w:rsid w:val="009D344D"/>
    <w:rsid w:val="00A04BA5"/>
    <w:rsid w:val="00A254D7"/>
    <w:rsid w:val="00A529E4"/>
    <w:rsid w:val="00A71624"/>
    <w:rsid w:val="00AA0C8A"/>
    <w:rsid w:val="00AE3A45"/>
    <w:rsid w:val="00AE6A75"/>
    <w:rsid w:val="00AF06FC"/>
    <w:rsid w:val="00B106F2"/>
    <w:rsid w:val="00B20749"/>
    <w:rsid w:val="00B317B4"/>
    <w:rsid w:val="00B700F2"/>
    <w:rsid w:val="00BC5D49"/>
    <w:rsid w:val="00BC68F4"/>
    <w:rsid w:val="00C36925"/>
    <w:rsid w:val="00C45E06"/>
    <w:rsid w:val="00C64DC1"/>
    <w:rsid w:val="00C870EA"/>
    <w:rsid w:val="00CB5A4C"/>
    <w:rsid w:val="00CD2372"/>
    <w:rsid w:val="00CE08E9"/>
    <w:rsid w:val="00D016B6"/>
    <w:rsid w:val="00D17EC7"/>
    <w:rsid w:val="00D236C0"/>
    <w:rsid w:val="00D505B0"/>
    <w:rsid w:val="00D71251"/>
    <w:rsid w:val="00D81D3E"/>
    <w:rsid w:val="00DA32B8"/>
    <w:rsid w:val="00E0572E"/>
    <w:rsid w:val="00E428B8"/>
    <w:rsid w:val="00E50C5B"/>
    <w:rsid w:val="00E51DF5"/>
    <w:rsid w:val="00E67C3D"/>
    <w:rsid w:val="00E75DBC"/>
    <w:rsid w:val="00E91996"/>
    <w:rsid w:val="00F22B84"/>
    <w:rsid w:val="00F810E9"/>
    <w:rsid w:val="00F931B0"/>
    <w:rsid w:val="00FA297B"/>
    <w:rsid w:val="00FB204A"/>
    <w:rsid w:val="00FC2DB6"/>
    <w:rsid w:val="00FC3567"/>
    <w:rsid w:val="00FD752A"/>
    <w:rsid w:val="00FF43A6"/>
    <w:rsid w:val="015F1D46"/>
    <w:rsid w:val="0AFA1A95"/>
    <w:rsid w:val="0F575A03"/>
    <w:rsid w:val="12686E91"/>
    <w:rsid w:val="12EE668C"/>
    <w:rsid w:val="15817C85"/>
    <w:rsid w:val="2A2E7E69"/>
    <w:rsid w:val="2F486ED6"/>
    <w:rsid w:val="36800062"/>
    <w:rsid w:val="376C409E"/>
    <w:rsid w:val="3A32521D"/>
    <w:rsid w:val="3A5976CC"/>
    <w:rsid w:val="48562CE6"/>
    <w:rsid w:val="4A2F04B8"/>
    <w:rsid w:val="53D70E27"/>
    <w:rsid w:val="570A4A6E"/>
    <w:rsid w:val="60FF6001"/>
    <w:rsid w:val="6AA26AEC"/>
    <w:rsid w:val="7CD2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48BA53E1-2979-4832-A974-19E86EAC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79360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黑体" w:eastAsia="黑体" w:hAnsi="宋体" w:cs="黑体"/>
      <w:color w:val="000000"/>
      <w:sz w:val="24"/>
      <w:szCs w:val="24"/>
    </w:rPr>
  </w:style>
  <w:style w:type="character" w:customStyle="1" w:styleId="fontstyle21">
    <w:name w:val="fontstyle21"/>
    <w:basedOn w:val="a0"/>
    <w:qFormat/>
    <w:rPr>
      <w:rFonts w:ascii="宋体" w:eastAsia="宋体" w:hAnsi="宋体" w:cs="宋体" w:hint="eastAsia"/>
      <w:color w:val="000000"/>
      <w:sz w:val="22"/>
      <w:szCs w:val="22"/>
    </w:rPr>
  </w:style>
  <w:style w:type="character" w:customStyle="1" w:styleId="fontstyle31">
    <w:name w:val="fontstyle31"/>
    <w:basedOn w:val="a0"/>
    <w:qFormat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1">
    <w:name w:val="fontstyle11"/>
    <w:basedOn w:val="a0"/>
    <w:qFormat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Char1">
    <w:name w:val="正文文本 Char1"/>
    <w:basedOn w:val="a0"/>
    <w:link w:val="a7"/>
    <w:uiPriority w:val="99"/>
    <w:rsid w:val="007C5994"/>
    <w:rPr>
      <w:rFonts w:ascii="Arial" w:hAnsi="Arial" w:cs="Arial"/>
      <w:sz w:val="15"/>
      <w:szCs w:val="15"/>
      <w:shd w:val="clear" w:color="auto" w:fill="FFFFFF"/>
    </w:rPr>
  </w:style>
  <w:style w:type="paragraph" w:styleId="a7">
    <w:name w:val="Body Text"/>
    <w:basedOn w:val="a"/>
    <w:link w:val="Char1"/>
    <w:uiPriority w:val="99"/>
    <w:rsid w:val="007C5994"/>
    <w:pPr>
      <w:widowControl/>
      <w:shd w:val="clear" w:color="auto" w:fill="FFFFFF"/>
      <w:spacing w:before="60" w:line="240" w:lineRule="atLeast"/>
      <w:jc w:val="left"/>
    </w:pPr>
    <w:rPr>
      <w:rFonts w:ascii="Arial" w:eastAsia="宋体" w:hAnsi="Arial" w:cs="Arial"/>
      <w:kern w:val="0"/>
      <w:sz w:val="15"/>
      <w:szCs w:val="15"/>
    </w:rPr>
  </w:style>
  <w:style w:type="character" w:customStyle="1" w:styleId="Char2">
    <w:name w:val="正文文本 Char"/>
    <w:basedOn w:val="a0"/>
    <w:uiPriority w:val="99"/>
    <w:semiHidden/>
    <w:rsid w:val="007C5994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Bodytext4">
    <w:name w:val="Body text (4)_"/>
    <w:basedOn w:val="a0"/>
    <w:link w:val="Bodytext40"/>
    <w:uiPriority w:val="99"/>
    <w:rsid w:val="007C5994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Bold">
    <w:name w:val="Body text + Bold"/>
    <w:basedOn w:val="Char1"/>
    <w:uiPriority w:val="99"/>
    <w:rsid w:val="007C5994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7C5994"/>
    <w:pPr>
      <w:widowControl/>
      <w:shd w:val="clear" w:color="auto" w:fill="FFFFFF"/>
      <w:spacing w:before="180" w:line="394" w:lineRule="exact"/>
      <w:jc w:val="left"/>
    </w:pPr>
    <w:rPr>
      <w:rFonts w:ascii="Arial" w:eastAsia="宋体" w:hAnsi="Arial" w:cs="Arial"/>
      <w:b/>
      <w:bCs/>
      <w:kern w:val="0"/>
      <w:sz w:val="15"/>
      <w:szCs w:val="15"/>
    </w:rPr>
  </w:style>
  <w:style w:type="character" w:customStyle="1" w:styleId="2Char">
    <w:name w:val="标题 2 Char"/>
    <w:basedOn w:val="a0"/>
    <w:link w:val="2"/>
    <w:uiPriority w:val="9"/>
    <w:rsid w:val="0079360C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2341</Words>
  <Characters>13347</Characters>
  <Application>Microsoft Office Word</Application>
  <DocSecurity>0</DocSecurity>
  <Lines>111</Lines>
  <Paragraphs>31</Paragraphs>
  <ScaleCrop>false</ScaleCrop>
  <Company/>
  <LinksUpToDate>false</LinksUpToDate>
  <CharactersWithSpaces>15657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Zheng</dc:creator>
  <cp:keywords/>
  <dc:description/>
  <cp:lastModifiedBy>Xu Zheng</cp:lastModifiedBy>
  <cp:revision>9</cp:revision>
  <dcterms:created xsi:type="dcterms:W3CDTF">2017-01-23T01:29:00Z</dcterms:created>
  <dcterms:modified xsi:type="dcterms:W3CDTF">2017-01-23T03:53:00Z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